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283" w:rsidRDefault="00A75283" w:rsidP="00A75283">
      <w:pPr>
        <w:pStyle w:val="af3"/>
        <w:jc w:val="center"/>
        <w:rPr>
          <w:rFonts w:ascii="Times New Roman" w:hAnsi="Times New Roman"/>
          <w:b/>
          <w:sz w:val="28"/>
        </w:rPr>
      </w:pPr>
      <w:r w:rsidRPr="008F5A40">
        <w:rPr>
          <w:rFonts w:ascii="Times New Roman" w:hAnsi="Times New Roman"/>
          <w:b/>
          <w:sz w:val="28"/>
        </w:rPr>
        <w:t>Министерство культуры Краснодарского края</w:t>
      </w:r>
      <w:r w:rsidRPr="008F5A40">
        <w:rPr>
          <w:b/>
          <w:sz w:val="28"/>
        </w:rPr>
        <w:t xml:space="preserve"> </w:t>
      </w:r>
      <w:r w:rsidRPr="008F5A40">
        <w:rPr>
          <w:b/>
          <w:sz w:val="28"/>
        </w:rPr>
        <w:br/>
      </w:r>
      <w:r w:rsidRPr="00747D7C">
        <w:rPr>
          <w:rFonts w:ascii="Times New Roman" w:hAnsi="Times New Roman"/>
          <w:b/>
          <w:sz w:val="28"/>
        </w:rPr>
        <w:t xml:space="preserve">Краснодарская краевая универсальная научная библиотека </w:t>
      </w:r>
    </w:p>
    <w:p w:rsidR="00A75283" w:rsidRPr="00747D7C" w:rsidRDefault="00A75283" w:rsidP="00A75283">
      <w:pPr>
        <w:pStyle w:val="af3"/>
        <w:jc w:val="center"/>
        <w:rPr>
          <w:rFonts w:ascii="Times New Roman" w:hAnsi="Times New Roman"/>
          <w:b/>
          <w:sz w:val="28"/>
        </w:rPr>
      </w:pPr>
      <w:r w:rsidRPr="00747D7C">
        <w:rPr>
          <w:rFonts w:ascii="Times New Roman" w:hAnsi="Times New Roman"/>
          <w:b/>
          <w:sz w:val="28"/>
        </w:rPr>
        <w:t>им. А.С.</w:t>
      </w:r>
      <w:r>
        <w:rPr>
          <w:rFonts w:ascii="Times New Roman" w:hAnsi="Times New Roman"/>
          <w:b/>
          <w:sz w:val="28"/>
        </w:rPr>
        <w:t xml:space="preserve"> </w:t>
      </w:r>
      <w:r w:rsidRPr="00747D7C">
        <w:rPr>
          <w:rFonts w:ascii="Times New Roman" w:hAnsi="Times New Roman"/>
          <w:b/>
          <w:sz w:val="28"/>
        </w:rPr>
        <w:t>Пушкина</w:t>
      </w:r>
    </w:p>
    <w:p w:rsidR="00A75283" w:rsidRDefault="00A75283" w:rsidP="00A07A3B"/>
    <w:p w:rsidR="00A75283" w:rsidRPr="00A75283" w:rsidRDefault="00A75283" w:rsidP="00A75283"/>
    <w:p w:rsidR="00A75283" w:rsidRPr="00A75283" w:rsidRDefault="00A75283" w:rsidP="00A75283"/>
    <w:p w:rsidR="00A75283" w:rsidRPr="00A75283" w:rsidRDefault="00A75283" w:rsidP="00A75283"/>
    <w:p w:rsidR="00A75283" w:rsidRDefault="00A75283" w:rsidP="00A75283"/>
    <w:p w:rsidR="00A75283" w:rsidRDefault="00A75283" w:rsidP="00A75283">
      <w:pPr>
        <w:tabs>
          <w:tab w:val="left" w:pos="2604"/>
        </w:tabs>
        <w:jc w:val="center"/>
      </w:pPr>
      <w:proofErr w:type="gramStart"/>
      <w:r w:rsidRPr="004E16F3">
        <w:rPr>
          <w:b/>
          <w:szCs w:val="28"/>
        </w:rPr>
        <w:t>Публичный</w:t>
      </w:r>
      <w:proofErr w:type="gramEnd"/>
      <w:r w:rsidRPr="004E16F3">
        <w:rPr>
          <w:b/>
          <w:szCs w:val="28"/>
        </w:rPr>
        <w:t xml:space="preserve"> центр правовой информации</w:t>
      </w:r>
    </w:p>
    <w:p w:rsidR="00A75283" w:rsidRPr="00A75283" w:rsidRDefault="00A75283" w:rsidP="00A75283"/>
    <w:p w:rsidR="00A75283" w:rsidRPr="00A75283" w:rsidRDefault="00A75283" w:rsidP="00A75283"/>
    <w:p w:rsidR="00A75283" w:rsidRPr="00A75283" w:rsidRDefault="00A75283" w:rsidP="00A75283"/>
    <w:p w:rsidR="00A75283" w:rsidRDefault="00A75283" w:rsidP="00A75283"/>
    <w:p w:rsidR="00A75283" w:rsidRPr="005620BD" w:rsidRDefault="00A75283" w:rsidP="00A75283">
      <w:pPr>
        <w:pStyle w:val="a3"/>
        <w:jc w:val="center"/>
        <w:rPr>
          <w:rFonts w:eastAsia="Times New Roman" w:cs="Times New Roman"/>
          <w:b/>
          <w:kern w:val="28"/>
          <w:sz w:val="36"/>
          <w:szCs w:val="36"/>
          <w:lang w:eastAsia="ru-RU"/>
        </w:rPr>
      </w:pPr>
      <w:r w:rsidRPr="005620BD">
        <w:rPr>
          <w:rFonts w:eastAsia="Times New Roman" w:cs="Times New Roman"/>
          <w:b/>
          <w:kern w:val="28"/>
          <w:sz w:val="36"/>
          <w:szCs w:val="36"/>
          <w:lang w:eastAsia="ru-RU"/>
        </w:rPr>
        <w:t>Права и свободы человека – высшая ценность государства</w:t>
      </w:r>
    </w:p>
    <w:p w:rsidR="00A75283" w:rsidRPr="00A75283" w:rsidRDefault="00A75283" w:rsidP="00A75283">
      <w:pPr>
        <w:jc w:val="left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A75283" w:rsidRPr="00A75283" w:rsidRDefault="00A75283" w:rsidP="00A75283">
      <w:pPr>
        <w:jc w:val="center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:rsidR="00A75283" w:rsidRPr="00A75283" w:rsidRDefault="00A75283" w:rsidP="00A75283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75283">
        <w:rPr>
          <w:rFonts w:eastAsia="Times New Roman" w:cs="Times New Roman"/>
          <w:b/>
          <w:szCs w:val="28"/>
          <w:lang w:eastAsia="ru-RU"/>
        </w:rPr>
        <w:t>Аннотированный библиографический список</w:t>
      </w:r>
    </w:p>
    <w:p w:rsidR="00A75283" w:rsidRPr="00A75283" w:rsidRDefault="00A75283" w:rsidP="00A75283">
      <w:pPr>
        <w:jc w:val="left"/>
        <w:rPr>
          <w:rFonts w:eastAsia="Times New Roman" w:cs="Times New Roman"/>
          <w:szCs w:val="28"/>
          <w:lang w:eastAsia="ru-RU"/>
        </w:rPr>
      </w:pPr>
    </w:p>
    <w:p w:rsidR="00A75283" w:rsidRDefault="00A75283" w:rsidP="00A75283">
      <w:pPr>
        <w:tabs>
          <w:tab w:val="left" w:pos="2412"/>
        </w:tabs>
      </w:pPr>
    </w:p>
    <w:p w:rsidR="00A75283" w:rsidRPr="00A75283" w:rsidRDefault="00A75283" w:rsidP="00A75283"/>
    <w:p w:rsidR="00A75283" w:rsidRPr="00A75283" w:rsidRDefault="00A75283" w:rsidP="00A75283"/>
    <w:p w:rsidR="00A75283" w:rsidRPr="00A75283" w:rsidRDefault="00A75283" w:rsidP="00A75283"/>
    <w:p w:rsidR="00A75283" w:rsidRDefault="00A75283" w:rsidP="00A75283"/>
    <w:p w:rsidR="00925BC3" w:rsidRDefault="00A75283" w:rsidP="00A75283">
      <w:pPr>
        <w:tabs>
          <w:tab w:val="left" w:pos="2904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3230880" cy="1821180"/>
            <wp:effectExtent l="0" t="0" r="7620" b="7620"/>
            <wp:docPr id="2" name="Рисунок 2" descr="https://s3.eu-central-1.amazonaws.com/listmusor/production/afisha/74364/5c07d4ac0a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s3.eu-central-1.amazonaws.com/listmusor/production/afisha/74364/5c07d4ac0a8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Default="00A75283" w:rsidP="00A75283">
      <w:pPr>
        <w:tabs>
          <w:tab w:val="left" w:pos="2904"/>
        </w:tabs>
        <w:jc w:val="center"/>
      </w:pPr>
    </w:p>
    <w:p w:rsidR="00A75283" w:rsidRPr="004E16F3" w:rsidRDefault="00A75283" w:rsidP="00A75283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4E16F3">
        <w:rPr>
          <w:rFonts w:ascii="Times New Roman" w:hAnsi="Times New Roman"/>
          <w:b/>
          <w:sz w:val="24"/>
          <w:szCs w:val="24"/>
        </w:rPr>
        <w:t>Краснодар</w:t>
      </w:r>
    </w:p>
    <w:p w:rsidR="00A75283" w:rsidRPr="004E16F3" w:rsidRDefault="00A75283" w:rsidP="00A75283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4E16F3">
        <w:rPr>
          <w:rFonts w:ascii="Times New Roman" w:hAnsi="Times New Roman"/>
          <w:b/>
          <w:sz w:val="24"/>
          <w:szCs w:val="24"/>
        </w:rPr>
        <w:t>2019</w:t>
      </w:r>
    </w:p>
    <w:p w:rsidR="00A75283" w:rsidRDefault="00A75283" w:rsidP="00A75283">
      <w:pPr>
        <w:tabs>
          <w:tab w:val="left" w:pos="2904"/>
        </w:tabs>
        <w:jc w:val="center"/>
      </w:pPr>
    </w:p>
    <w:p w:rsidR="00B314FC" w:rsidRDefault="00B314FC" w:rsidP="00A75283">
      <w:pPr>
        <w:tabs>
          <w:tab w:val="left" w:pos="2904"/>
        </w:tabs>
        <w:jc w:val="center"/>
      </w:pPr>
    </w:p>
    <w:p w:rsidR="00B314FC" w:rsidRPr="00B314FC" w:rsidRDefault="00B314FC" w:rsidP="00B314FC">
      <w:pPr>
        <w:tabs>
          <w:tab w:val="left" w:pos="850"/>
        </w:tabs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B314FC" w:rsidRDefault="00B314FC" w:rsidP="00B314FC">
      <w:pPr>
        <w:ind w:firstLine="708"/>
      </w:pPr>
    </w:p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Default="00B314FC" w:rsidP="00B314FC"/>
    <w:p w:rsidR="00E02B8E" w:rsidRPr="00E02B8E" w:rsidRDefault="00E02B8E" w:rsidP="00E02B8E">
      <w:pPr>
        <w:tabs>
          <w:tab w:val="left" w:pos="314"/>
          <w:tab w:val="left" w:pos="709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02B8E">
        <w:rPr>
          <w:rFonts w:eastAsia="Times New Roman" w:cs="Times New Roman"/>
          <w:b/>
          <w:sz w:val="24"/>
          <w:szCs w:val="24"/>
          <w:lang w:eastAsia="ru-RU"/>
        </w:rPr>
        <w:t xml:space="preserve">Права и свободы человека – высшая ценность государства : </w:t>
      </w:r>
      <w:r w:rsidRPr="00E02B8E">
        <w:rPr>
          <w:rFonts w:eastAsia="Times New Roman" w:cs="Times New Roman"/>
          <w:sz w:val="24"/>
          <w:szCs w:val="24"/>
          <w:lang w:eastAsia="ru-RU"/>
        </w:rPr>
        <w:t>аннотированный библиографический список / Краснодар</w:t>
      </w:r>
      <w:proofErr w:type="gramStart"/>
      <w:r w:rsidRPr="00E02B8E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E02B8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E02B8E">
        <w:rPr>
          <w:rFonts w:eastAsia="Times New Roman" w:cs="Times New Roman"/>
          <w:sz w:val="24"/>
          <w:szCs w:val="24"/>
          <w:lang w:eastAsia="ru-RU"/>
        </w:rPr>
        <w:t>к</w:t>
      </w:r>
      <w:proofErr w:type="gramEnd"/>
      <w:r w:rsidRPr="00E02B8E">
        <w:rPr>
          <w:rFonts w:eastAsia="Times New Roman" w:cs="Times New Roman"/>
          <w:sz w:val="24"/>
          <w:szCs w:val="24"/>
          <w:lang w:eastAsia="ru-RU"/>
        </w:rPr>
        <w:t>раев. универс. науч. б-ка им. А.С. Пушкина ; Публичный центр правовой информации ; [сост. Я.И</w:t>
      </w:r>
      <w:r w:rsidR="00EB2418">
        <w:rPr>
          <w:rFonts w:eastAsia="Times New Roman" w:cs="Times New Roman"/>
          <w:sz w:val="24"/>
          <w:szCs w:val="24"/>
          <w:lang w:eastAsia="ru-RU"/>
        </w:rPr>
        <w:t xml:space="preserve">. Луцык]. – Краснодар, 2019. – 28 </w:t>
      </w:r>
      <w:r w:rsidRPr="00E02B8E">
        <w:rPr>
          <w:rFonts w:eastAsia="Times New Roman" w:cs="Times New Roman"/>
          <w:sz w:val="24"/>
          <w:szCs w:val="24"/>
          <w:lang w:eastAsia="ru-RU"/>
        </w:rPr>
        <w:t xml:space="preserve">с. </w:t>
      </w:r>
    </w:p>
    <w:p w:rsidR="00E02B8E" w:rsidRPr="00E02B8E" w:rsidRDefault="008834CA" w:rsidP="00E02B8E">
      <w:pPr>
        <w:tabs>
          <w:tab w:val="left" w:pos="314"/>
          <w:tab w:val="left" w:pos="709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С</w:t>
      </w:r>
      <w:r w:rsidR="00E02B8E" w:rsidRPr="00E02B8E">
        <w:rPr>
          <w:rFonts w:eastAsia="Times New Roman" w:cs="Times New Roman"/>
          <w:sz w:val="24"/>
          <w:szCs w:val="24"/>
          <w:lang w:eastAsia="ru-RU"/>
        </w:rPr>
        <w:t xml:space="preserve">одержит информацию о публикациях, посвященных правам и свободам человека и гражданина, имеющихся в фондах Краснодарской краевой универсальной научной библиотеки им. А.С. Пушкина. </w:t>
      </w:r>
    </w:p>
    <w:p w:rsidR="00B314FC" w:rsidRDefault="008834CA" w:rsidP="00E02B8E">
      <w:pPr>
        <w:ind w:firstLine="709"/>
      </w:pPr>
      <w:r>
        <w:rPr>
          <w:rFonts w:eastAsia="Times New Roman" w:cs="Times New Roman"/>
          <w:sz w:val="24"/>
          <w:szCs w:val="24"/>
          <w:lang w:eastAsia="ru-RU"/>
        </w:rPr>
        <w:t>Р</w:t>
      </w:r>
      <w:bookmarkStart w:id="0" w:name="_GoBack"/>
      <w:bookmarkEnd w:id="0"/>
      <w:r w:rsidR="00E02B8E" w:rsidRPr="00E02B8E">
        <w:rPr>
          <w:rFonts w:eastAsia="Times New Roman" w:cs="Times New Roman"/>
          <w:sz w:val="24"/>
          <w:szCs w:val="24"/>
          <w:lang w:eastAsia="ru-RU"/>
        </w:rPr>
        <w:t xml:space="preserve">ассчитано на студентов, магистрантов и аспирантов, научных работников, преподавателей юридических вузов, специалистов в области права, а также на всех, интересующихся данной темой.                                     </w:t>
      </w:r>
    </w:p>
    <w:p w:rsidR="00B314FC" w:rsidRPr="00B314FC" w:rsidRDefault="00B314FC" w:rsidP="00E02B8E">
      <w:pPr>
        <w:ind w:firstLine="709"/>
      </w:pPr>
    </w:p>
    <w:p w:rsidR="00B314FC" w:rsidRPr="00B314FC" w:rsidRDefault="00B314FC" w:rsidP="00E02B8E">
      <w:pPr>
        <w:ind w:firstLine="709"/>
      </w:pPr>
    </w:p>
    <w:p w:rsidR="00B314FC" w:rsidRPr="00B314FC" w:rsidRDefault="00B314FC" w:rsidP="00B314FC"/>
    <w:p w:rsidR="00B314FC" w:rsidRPr="00B314FC" w:rsidRDefault="00B314FC" w:rsidP="00B314FC"/>
    <w:p w:rsidR="00B314FC" w:rsidRDefault="00B314FC" w:rsidP="00B314FC">
      <w:pPr>
        <w:tabs>
          <w:tab w:val="left" w:pos="2904"/>
        </w:tabs>
        <w:jc w:val="center"/>
      </w:pPr>
    </w:p>
    <w:p w:rsidR="00AD3C72" w:rsidRDefault="00AD3C72" w:rsidP="00B314FC">
      <w:pPr>
        <w:tabs>
          <w:tab w:val="left" w:pos="850"/>
        </w:tabs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314FC" w:rsidRPr="00B314FC" w:rsidRDefault="00B314FC" w:rsidP="00B314FC">
      <w:pPr>
        <w:tabs>
          <w:tab w:val="left" w:pos="850"/>
        </w:tabs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B314FC">
        <w:rPr>
          <w:rFonts w:eastAsia="Times New Roman" w:cs="Times New Roman"/>
          <w:sz w:val="24"/>
          <w:szCs w:val="24"/>
          <w:lang w:eastAsia="ru-RU"/>
        </w:rPr>
        <w:tab/>
      </w:r>
    </w:p>
    <w:p w:rsidR="00B314FC" w:rsidRDefault="00B314FC" w:rsidP="00B314FC">
      <w:pPr>
        <w:ind w:firstLine="708"/>
      </w:pPr>
    </w:p>
    <w:p w:rsidR="00B314FC" w:rsidRPr="00B314FC" w:rsidRDefault="00B314FC" w:rsidP="00B314FC"/>
    <w:p w:rsid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Pr="00B314FC" w:rsidRDefault="00B314FC" w:rsidP="00B314FC"/>
    <w:p w:rsidR="00B314FC" w:rsidRDefault="00B314FC" w:rsidP="00B314FC">
      <w:pPr>
        <w:jc w:val="center"/>
      </w:pPr>
    </w:p>
    <w:p w:rsidR="00710009" w:rsidRDefault="00710009" w:rsidP="00B314FC">
      <w:pPr>
        <w:tabs>
          <w:tab w:val="left" w:pos="3708"/>
        </w:tabs>
        <w:jc w:val="center"/>
        <w:rPr>
          <w:sz w:val="24"/>
          <w:szCs w:val="24"/>
        </w:rPr>
      </w:pPr>
    </w:p>
    <w:p w:rsidR="00710009" w:rsidRDefault="00710009" w:rsidP="00B314FC">
      <w:pPr>
        <w:tabs>
          <w:tab w:val="left" w:pos="3708"/>
        </w:tabs>
        <w:jc w:val="center"/>
        <w:rPr>
          <w:sz w:val="24"/>
          <w:szCs w:val="24"/>
        </w:rPr>
      </w:pPr>
    </w:p>
    <w:p w:rsidR="00B314FC" w:rsidRDefault="00B314FC" w:rsidP="00B314FC">
      <w:pPr>
        <w:tabs>
          <w:tab w:val="left" w:pos="3708"/>
        </w:tabs>
        <w:jc w:val="center"/>
      </w:pPr>
      <w:r w:rsidRPr="00015428">
        <w:rPr>
          <w:sz w:val="24"/>
          <w:szCs w:val="24"/>
        </w:rPr>
        <w:t xml:space="preserve">© </w:t>
      </w:r>
      <w:r w:rsidRPr="00015428">
        <w:rPr>
          <w:i/>
          <w:sz w:val="24"/>
          <w:szCs w:val="24"/>
        </w:rPr>
        <w:t>Краснодарская краевая универсальная научная</w:t>
      </w:r>
      <w:r w:rsidRPr="00015428">
        <w:rPr>
          <w:i/>
          <w:sz w:val="24"/>
          <w:szCs w:val="24"/>
        </w:rPr>
        <w:br/>
        <w:t>библиотека им. А.С. Пушкина, 201</w:t>
      </w:r>
      <w:r>
        <w:rPr>
          <w:i/>
          <w:sz w:val="24"/>
          <w:szCs w:val="24"/>
        </w:rPr>
        <w:t>9</w:t>
      </w:r>
    </w:p>
    <w:p w:rsidR="00BD4BAA" w:rsidRDefault="00BD4BAA" w:rsidP="00B314FC">
      <w:pPr>
        <w:tabs>
          <w:tab w:val="left" w:pos="3708"/>
        </w:tabs>
        <w:jc w:val="center"/>
      </w:pPr>
    </w:p>
    <w:p w:rsidR="00BD4BAA" w:rsidRDefault="00BD4BAA" w:rsidP="00B314FC">
      <w:pPr>
        <w:tabs>
          <w:tab w:val="left" w:pos="3708"/>
        </w:tabs>
        <w:jc w:val="center"/>
      </w:pPr>
    </w:p>
    <w:p w:rsidR="00BD4BAA" w:rsidRDefault="00BD4BAA" w:rsidP="00B314FC">
      <w:pPr>
        <w:tabs>
          <w:tab w:val="left" w:pos="3708"/>
        </w:tabs>
        <w:jc w:val="center"/>
      </w:pPr>
    </w:p>
    <w:p w:rsidR="00710009" w:rsidRDefault="00710009" w:rsidP="00B314FC">
      <w:pPr>
        <w:tabs>
          <w:tab w:val="left" w:pos="3708"/>
        </w:tabs>
        <w:jc w:val="center"/>
      </w:pPr>
    </w:p>
    <w:p w:rsidR="00710009" w:rsidRDefault="00710009" w:rsidP="00B314FC">
      <w:pPr>
        <w:tabs>
          <w:tab w:val="left" w:pos="3708"/>
        </w:tabs>
        <w:jc w:val="center"/>
      </w:pPr>
    </w:p>
    <w:p w:rsidR="00AD3C72" w:rsidRDefault="00AD3C72" w:rsidP="00B314FC">
      <w:pPr>
        <w:tabs>
          <w:tab w:val="left" w:pos="3708"/>
        </w:tabs>
        <w:jc w:val="center"/>
      </w:pPr>
    </w:p>
    <w:p w:rsidR="00710009" w:rsidRDefault="00710009" w:rsidP="00B314FC">
      <w:pPr>
        <w:tabs>
          <w:tab w:val="left" w:pos="3708"/>
        </w:tabs>
        <w:jc w:val="center"/>
      </w:pPr>
    </w:p>
    <w:p w:rsidR="00BD4BAA" w:rsidRPr="00BD4BAA" w:rsidRDefault="00BD4BAA" w:rsidP="00BD4BA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D4BAA">
        <w:rPr>
          <w:rFonts w:eastAsia="Times New Roman" w:cs="Times New Roman"/>
          <w:b/>
          <w:sz w:val="24"/>
          <w:szCs w:val="24"/>
          <w:lang w:eastAsia="ru-RU"/>
        </w:rPr>
        <w:t>СОДЕРЖАНИЕ</w:t>
      </w:r>
    </w:p>
    <w:p w:rsidR="00BD4BAA" w:rsidRPr="00BD4BAA" w:rsidRDefault="00BD4BAA" w:rsidP="00BD4BAA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53"/>
        <w:gridCol w:w="1118"/>
      </w:tblGrid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От составителей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5673E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125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Права и свободы человека – высшая ценность государства</w:t>
            </w:r>
            <w:r w:rsidR="00B125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D4B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Аннотированный библиографический список 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5673E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12566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1. Международные нормативно–правовые акты</w:t>
            </w:r>
            <w:r w:rsidR="00DE69D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 федеральное законодательство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5673E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C5673E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2. Законодательство Краснодарского края</w:t>
            </w:r>
          </w:p>
        </w:tc>
        <w:tc>
          <w:tcPr>
            <w:tcW w:w="584" w:type="pct"/>
            <w:shd w:val="clear" w:color="auto" w:fill="auto"/>
          </w:tcPr>
          <w:p w:rsidR="00BD4BAA" w:rsidRPr="00C5673E" w:rsidRDefault="00C5673E" w:rsidP="00C2678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73E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C5673E" w:rsidRDefault="00BD4BAA" w:rsidP="00C2678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3. Конституционные гарантии прав и свобод человека и гражданина</w:t>
            </w:r>
          </w:p>
        </w:tc>
        <w:tc>
          <w:tcPr>
            <w:tcW w:w="584" w:type="pct"/>
            <w:shd w:val="clear" w:color="auto" w:fill="auto"/>
          </w:tcPr>
          <w:p w:rsidR="00BD4BAA" w:rsidRPr="00C5673E" w:rsidRDefault="0044385B" w:rsidP="00C2678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4. Совершенствование законодательства 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5673E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214ED1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5. Реализация защиты прав и свобод </w:t>
            </w:r>
            <w:r w:rsidR="00A615F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человека и гражданина в </w:t>
            </w: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современной России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5673E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DE69D1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6. Институт уполномоченных по правам человека в государственном механизме России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8F013D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7. Права ребенка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5673E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12566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8. Ограничения прав и свобод человека и гражданина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2678B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D4BAA" w:rsidRPr="00BD4BAA" w:rsidTr="0031665C"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9.</w:t>
            </w:r>
            <w:r w:rsidRPr="00BD4BAA">
              <w:rPr>
                <w:rFonts w:eastAsia="Calibri" w:cs="Times New Roman"/>
                <w:b/>
                <w:sz w:val="24"/>
                <w:szCs w:val="24"/>
              </w:rPr>
              <w:t xml:space="preserve"> </w:t>
            </w: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Уголовно-правовые и уголовно-процессуальные принципы охраны прав человека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2678B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31665C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B12566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10. Прокурорский надзор за исполнением законов, соблюдением прав и свобод человека</w:t>
            </w:r>
            <w:r w:rsidR="00B125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 гражданина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2678B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BD4BA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31665C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11. Международно-правовой механизм охраны прав человека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2678B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31665C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31665C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D4BA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12. Региональный опыт охраны прав и свобод человека и гражданина</w:t>
            </w:r>
          </w:p>
        </w:tc>
        <w:tc>
          <w:tcPr>
            <w:tcW w:w="584" w:type="pct"/>
            <w:shd w:val="clear" w:color="auto" w:fill="auto"/>
          </w:tcPr>
          <w:p w:rsidR="00BD4BAA" w:rsidRPr="00BD4BAA" w:rsidRDefault="00C2678B" w:rsidP="00C2678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BD4BAA" w:rsidRPr="00BD4BAA" w:rsidTr="0031665C">
        <w:trPr>
          <w:trHeight w:val="141"/>
        </w:trPr>
        <w:tc>
          <w:tcPr>
            <w:tcW w:w="4416" w:type="pct"/>
            <w:shd w:val="clear" w:color="auto" w:fill="auto"/>
          </w:tcPr>
          <w:p w:rsidR="00BD4BAA" w:rsidRPr="00BD4BAA" w:rsidRDefault="00BD4BAA" w:rsidP="0031665C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shd w:val="clear" w:color="auto" w:fill="auto"/>
          </w:tcPr>
          <w:p w:rsidR="00BD4BAA" w:rsidRPr="00BD4BAA" w:rsidRDefault="00BD4BAA" w:rsidP="0031665C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Pr="00BD4BAA" w:rsidRDefault="00BD4BAA" w:rsidP="00BD4BA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Default="00BD4BAA" w:rsidP="00BD4BAA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AD3C72" w:rsidRPr="00BD4BAA" w:rsidRDefault="00AD3C72" w:rsidP="00BD4BAA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BD4BAA" w:rsidRPr="00BD4BAA" w:rsidRDefault="00BD4BAA" w:rsidP="00D80AD3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D4BA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D80AD3" w:rsidRPr="00D80AD3" w:rsidRDefault="00D80AD3" w:rsidP="00D80AD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80AD3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От составителей </w:t>
      </w:r>
    </w:p>
    <w:p w:rsidR="00D80AD3" w:rsidRPr="00D80AD3" w:rsidRDefault="00D80AD3" w:rsidP="00D80AD3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D80AD3" w:rsidRPr="00D80AD3" w:rsidRDefault="00D80AD3" w:rsidP="00D80AD3">
      <w:pPr>
        <w:autoSpaceDE w:val="0"/>
        <w:autoSpaceDN w:val="0"/>
        <w:adjustRightInd w:val="0"/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 xml:space="preserve">День прав человека отмечается ежегодно 10 декабря во всем мире. Дата учреждена резолюцией № 423 (V) от 4 декабря 1950 года </w:t>
      </w:r>
      <w:hyperlink r:id="rId10" w:tooltip="Генеральная Ассамблея ООН" w:history="1">
        <w:r w:rsidRPr="00D80AD3">
          <w:rPr>
            <w:rFonts w:eastAsia="Calibri" w:cs="Times New Roman"/>
            <w:color w:val="000000"/>
            <w:sz w:val="24"/>
            <w:szCs w:val="24"/>
          </w:rPr>
          <w:t>Генеральной Ассамбл</w:t>
        </w:r>
        <w:proofErr w:type="gramStart"/>
        <w:r w:rsidRPr="00D80AD3">
          <w:rPr>
            <w:rFonts w:eastAsia="Calibri" w:cs="Times New Roman"/>
            <w:color w:val="000000"/>
            <w:sz w:val="24"/>
            <w:szCs w:val="24"/>
          </w:rPr>
          <w:t>еи ОО</w:t>
        </w:r>
        <w:proofErr w:type="gramEnd"/>
        <w:r w:rsidRPr="00D80AD3">
          <w:rPr>
            <w:rFonts w:eastAsia="Calibri" w:cs="Times New Roman"/>
            <w:color w:val="000000"/>
            <w:sz w:val="24"/>
            <w:szCs w:val="24"/>
          </w:rPr>
          <w:t>Н</w:t>
        </w:r>
      </w:hyperlink>
      <w:r w:rsidRPr="00D80AD3">
        <w:rPr>
          <w:rFonts w:eastAsia="Calibri" w:cs="Times New Roman"/>
          <w:sz w:val="24"/>
          <w:szCs w:val="24"/>
        </w:rPr>
        <w:t xml:space="preserve">. Этот день приурочен к принятию Всеобщей декларации прав человека (принята Генеральной Ассамблеей ООН 10.12.1948). </w:t>
      </w:r>
      <w:r w:rsidRPr="00D80AD3">
        <w:rPr>
          <w:rFonts w:eastAsia="Calibri" w:cs="Times New Roman"/>
          <w:color w:val="000000"/>
          <w:sz w:val="24"/>
          <w:szCs w:val="24"/>
          <w:shd w:val="clear" w:color="auto" w:fill="FFFFFF"/>
        </w:rPr>
        <w:t>Она стала первым международным документом, сформулировавшим положения о правах человека. Декларация содержит широкий перечень политических, гражданских, социальных, культурных и экономических прав.</w:t>
      </w:r>
    </w:p>
    <w:p w:rsidR="00D80AD3" w:rsidRPr="00D80AD3" w:rsidRDefault="00D80AD3" w:rsidP="00D80AD3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sz w:val="24"/>
          <w:szCs w:val="24"/>
        </w:rPr>
        <w:t xml:space="preserve">Конституция Российской Федерации устанавливает: "Человек, его права и свободы являются высшей ценностью. Признание, соблюдение и защита прав и свобод человека и гражданина </w:t>
      </w:r>
      <w:r w:rsidRPr="00D80AD3">
        <w:rPr>
          <w:rFonts w:eastAsia="Calibri" w:cs="Times New Roman"/>
          <w:bCs/>
          <w:sz w:val="24"/>
          <w:szCs w:val="24"/>
        </w:rPr>
        <w:t>–</w:t>
      </w:r>
      <w:r w:rsidRPr="00D80AD3">
        <w:rPr>
          <w:rFonts w:eastAsia="Calibri" w:cs="Times New Roman"/>
          <w:sz w:val="24"/>
          <w:szCs w:val="24"/>
        </w:rPr>
        <w:t xml:space="preserve"> обязанность государства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" </w:t>
      </w:r>
      <w:hyperlink r:id="rId11" w:history="1">
        <w:r w:rsidRPr="00D80AD3">
          <w:rPr>
            <w:rFonts w:eastAsia="Calibri" w:cs="Times New Roman"/>
            <w:color w:val="000000"/>
            <w:sz w:val="24"/>
            <w:szCs w:val="24"/>
          </w:rPr>
          <w:t>(ст. 2)</w:t>
        </w:r>
      </w:hyperlink>
      <w:r w:rsidRPr="00D80AD3">
        <w:rPr>
          <w:rFonts w:eastAsia="Calibri" w:cs="Times New Roman"/>
          <w:color w:val="000000"/>
          <w:sz w:val="24"/>
          <w:szCs w:val="24"/>
        </w:rPr>
        <w:t xml:space="preserve">. </w:t>
      </w:r>
      <w:r w:rsidRPr="00D80AD3">
        <w:rPr>
          <w:rFonts w:eastAsia="Calibri" w:cs="Times New Roman"/>
          <w:sz w:val="24"/>
          <w:szCs w:val="24"/>
        </w:rPr>
        <w:t xml:space="preserve"> </w:t>
      </w:r>
    </w:p>
    <w:p w:rsidR="00732174" w:rsidRDefault="00D80AD3" w:rsidP="00732174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sz w:val="24"/>
          <w:szCs w:val="24"/>
        </w:rPr>
        <w:t xml:space="preserve">Реализация прав и свобод человека и гражданина базируется в Российской Федерации на самых различных основаниях. В последние годы все большее значение в этой сфере приобретают международно-правовые механизмы. </w:t>
      </w:r>
      <w:proofErr w:type="gramStart"/>
      <w:r w:rsidRPr="00D80AD3">
        <w:rPr>
          <w:rFonts w:eastAsia="Calibri" w:cs="Times New Roman"/>
          <w:sz w:val="24"/>
          <w:szCs w:val="24"/>
        </w:rPr>
        <w:t>Общепризнанные принципы и нормы международного права и международные договоры Российской Федерации являются составной частью ее правовой системы (</w:t>
      </w:r>
      <w:hyperlink r:id="rId12" w:history="1">
        <w:r w:rsidRPr="00D80AD3">
          <w:rPr>
            <w:rFonts w:eastAsia="Calibri" w:cs="Times New Roman"/>
            <w:color w:val="000000"/>
            <w:sz w:val="24"/>
            <w:szCs w:val="24"/>
          </w:rPr>
          <w:t>ч. 4 ст. 15</w:t>
        </w:r>
      </w:hyperlink>
      <w:r w:rsidRPr="00D80AD3">
        <w:rPr>
          <w:rFonts w:eastAsia="Calibri" w:cs="Times New Roman"/>
          <w:sz w:val="24"/>
          <w:szCs w:val="24"/>
        </w:rPr>
        <w:t xml:space="preserve"> Ко</w:t>
      </w:r>
      <w:r w:rsidR="00732174">
        <w:rPr>
          <w:rFonts w:eastAsia="Calibri" w:cs="Times New Roman"/>
          <w:sz w:val="24"/>
          <w:szCs w:val="24"/>
        </w:rPr>
        <w:t>нституции Российской Федерации</w:t>
      </w:r>
      <w:proofErr w:type="gramEnd"/>
    </w:p>
    <w:p w:rsidR="00D80AD3" w:rsidRPr="00D80AD3" w:rsidRDefault="00D80AD3" w:rsidP="00732174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sz w:val="24"/>
          <w:szCs w:val="24"/>
        </w:rPr>
        <w:t xml:space="preserve">Ратификация Российской Федерацией </w:t>
      </w:r>
      <w:hyperlink r:id="rId13" w:history="1">
        <w:r w:rsidRPr="00D80AD3">
          <w:rPr>
            <w:rFonts w:eastAsia="Calibri" w:cs="Times New Roman"/>
            <w:color w:val="000000"/>
            <w:sz w:val="24"/>
            <w:szCs w:val="24"/>
          </w:rPr>
          <w:t>Конвенции</w:t>
        </w:r>
      </w:hyperlink>
      <w:r w:rsidRPr="00D80AD3">
        <w:rPr>
          <w:rFonts w:eastAsia="Calibri" w:cs="Times New Roman"/>
          <w:sz w:val="24"/>
          <w:szCs w:val="24"/>
        </w:rPr>
        <w:t xml:space="preserve"> (Федеральный </w:t>
      </w:r>
      <w:hyperlink r:id="rId14" w:history="1">
        <w:r w:rsidRPr="00D80AD3">
          <w:rPr>
            <w:rFonts w:eastAsia="Calibri" w:cs="Times New Roman"/>
            <w:color w:val="000000"/>
            <w:sz w:val="24"/>
            <w:szCs w:val="24"/>
          </w:rPr>
          <w:t>закон</w:t>
        </w:r>
      </w:hyperlink>
      <w:r w:rsidRPr="00D80AD3">
        <w:rPr>
          <w:rFonts w:eastAsia="Calibri" w:cs="Times New Roman"/>
          <w:sz w:val="24"/>
          <w:szCs w:val="24"/>
        </w:rPr>
        <w:t xml:space="preserve"> от 30.03.1998 № 54–ФЗ «О ратификации Конвенции о защите прав человека и основных свобод и Протоколов к ней») позволила использовать стандарты справедливости судебного разбирательства Европейского суда в правоприменительной практике и законодательстве России.</w:t>
      </w:r>
    </w:p>
    <w:p w:rsidR="00732174" w:rsidRDefault="00D80AD3" w:rsidP="00732174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sz w:val="24"/>
          <w:szCs w:val="24"/>
        </w:rPr>
        <w:t xml:space="preserve">Права и свободы человека и гражданина являются непосредственно действующими.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правосудием </w:t>
      </w:r>
      <w:hyperlink r:id="rId15" w:history="1">
        <w:r w:rsidRPr="00D80AD3">
          <w:rPr>
            <w:rFonts w:eastAsia="Calibri" w:cs="Times New Roman"/>
            <w:color w:val="000000"/>
            <w:sz w:val="24"/>
            <w:szCs w:val="24"/>
          </w:rPr>
          <w:t>(ст. 18)</w:t>
        </w:r>
      </w:hyperlink>
      <w:r w:rsidRPr="00D80AD3">
        <w:rPr>
          <w:rFonts w:eastAsia="Calibri" w:cs="Times New Roman"/>
          <w:color w:val="000000"/>
          <w:sz w:val="24"/>
          <w:szCs w:val="24"/>
        </w:rPr>
        <w:t>.</w:t>
      </w:r>
    </w:p>
    <w:p w:rsidR="00D80AD3" w:rsidRPr="00D80AD3" w:rsidRDefault="00D80AD3" w:rsidP="00732174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sz w:val="24"/>
          <w:szCs w:val="24"/>
        </w:rPr>
        <w:t xml:space="preserve">Права и свободы человека и гражданина, закрепленные в </w:t>
      </w:r>
      <w:hyperlink r:id="rId16" w:history="1">
        <w:r w:rsidRPr="00D80AD3">
          <w:rPr>
            <w:rFonts w:eastAsia="Calibri" w:cs="Times New Roman"/>
            <w:color w:val="000000"/>
            <w:sz w:val="24"/>
            <w:szCs w:val="24"/>
          </w:rPr>
          <w:t>Конституции</w:t>
        </w:r>
      </w:hyperlink>
      <w:r w:rsidRPr="00D80AD3">
        <w:rPr>
          <w:rFonts w:eastAsia="Calibri" w:cs="Times New Roman"/>
          <w:color w:val="000000"/>
          <w:sz w:val="24"/>
          <w:szCs w:val="24"/>
        </w:rPr>
        <w:t xml:space="preserve"> Р</w:t>
      </w:r>
      <w:r w:rsidRPr="00D80AD3">
        <w:rPr>
          <w:rFonts w:eastAsia="Calibri" w:cs="Times New Roman"/>
          <w:sz w:val="24"/>
          <w:szCs w:val="24"/>
        </w:rPr>
        <w:t xml:space="preserve">Ф 1993 г., </w:t>
      </w:r>
      <w:proofErr w:type="gramStart"/>
      <w:r w:rsidRPr="00D80AD3">
        <w:rPr>
          <w:rFonts w:eastAsia="Calibri" w:cs="Times New Roman"/>
          <w:sz w:val="24"/>
          <w:szCs w:val="24"/>
        </w:rPr>
        <w:t>составляют основу для формирования единой системы прав человека и являются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содержанием правового статуса личности. Правами человека охватываются все сферы общественной жизни (экономическая, социальная, политическая, экологическая, правовая, культурная и др.). Каждая группа конституционных прав, относящаяся к различным сферам общественных отношений, </w:t>
      </w:r>
      <w:proofErr w:type="gramStart"/>
      <w:r w:rsidRPr="00D80AD3">
        <w:rPr>
          <w:rFonts w:eastAsia="Calibri" w:cs="Times New Roman"/>
          <w:sz w:val="24"/>
          <w:szCs w:val="24"/>
        </w:rPr>
        <w:t>взаимосвязана с другими правами и составляет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определенную структуру. Они находятся во взаимосвязи и взаимозависимости между собой, оказывают влияние на государственные и общественные интересы, а тем самым на решаемые государственные и общественные задачи на каждом историческом этапе. Соблюдение адекватного сложившимся реалиям соотношения конституционных прав человека для всех субъектов правоотношений «государство – общество – личность» является важнейшей задачей для Российского государства.</w:t>
      </w:r>
    </w:p>
    <w:p w:rsidR="00D80AD3" w:rsidRPr="00D80AD3" w:rsidRDefault="00D80AD3" w:rsidP="00732174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Данный аннотированный библиографический список включает информацию из периодических изданий, находящихся в фонде публичного центра правовой информации</w:t>
      </w:r>
      <w:r w:rsidRPr="00D80AD3">
        <w:rPr>
          <w:rFonts w:eastAsia="Calibri" w:cs="Times New Roman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и информационно–правовой системе «КонсультантПлюс»</w:t>
      </w:r>
      <w:r w:rsidRPr="00D80AD3">
        <w:rPr>
          <w:rFonts w:eastAsia="Calibri" w:cs="Times New Roman"/>
          <w:color w:val="000000"/>
          <w:sz w:val="24"/>
          <w:szCs w:val="24"/>
        </w:rPr>
        <w:t>, посвященную правам и свободам человека и гражданина</w:t>
      </w:r>
      <w:r w:rsidRPr="00D80AD3">
        <w:rPr>
          <w:rFonts w:eastAsia="Calibri" w:cs="Times New Roman"/>
          <w:sz w:val="24"/>
          <w:szCs w:val="24"/>
        </w:rPr>
        <w:t>.</w:t>
      </w:r>
      <w:r w:rsidRPr="00D80AD3">
        <w:rPr>
          <w:rFonts w:eastAsia="Times New Roman" w:cs="Times New Roman"/>
          <w:szCs w:val="28"/>
          <w:lang w:eastAsia="ru-RU"/>
        </w:rPr>
        <w:t xml:space="preserve"> </w:t>
      </w:r>
      <w:r w:rsidRPr="00D80AD3">
        <w:rPr>
          <w:rFonts w:eastAsia="Times New Roman" w:cs="Times New Roman"/>
          <w:sz w:val="24"/>
          <w:szCs w:val="24"/>
          <w:lang w:eastAsia="ru-RU"/>
        </w:rPr>
        <w:t xml:space="preserve">Журнальные публикации частично снабжены аннотациями, </w:t>
      </w:r>
      <w:r w:rsidRPr="00D80AD3">
        <w:rPr>
          <w:rFonts w:eastAsia="Calibri" w:cs="Times New Roman"/>
          <w:color w:val="000000"/>
          <w:sz w:val="24"/>
          <w:szCs w:val="24"/>
        </w:rPr>
        <w:t>представлены  за последние пять лет.</w:t>
      </w:r>
    </w:p>
    <w:p w:rsidR="00D80AD3" w:rsidRPr="00D80AD3" w:rsidRDefault="00D80AD3" w:rsidP="00732174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 xml:space="preserve">Материалы расположены по тематическим разделам, в алфавитном порядке. </w:t>
      </w:r>
    </w:p>
    <w:p w:rsidR="00D80AD3" w:rsidRPr="00D80AD3" w:rsidRDefault="00D80AD3" w:rsidP="00732174">
      <w:pPr>
        <w:tabs>
          <w:tab w:val="left" w:pos="709"/>
          <w:tab w:val="left" w:pos="996"/>
        </w:tabs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В первой и второй рубриках, которые представляют официальный раздел, информация расположена по юридической значимости законодательных и нормативных актов: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– Декларации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– Конвенции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– Конституция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 xml:space="preserve">– </w:t>
      </w:r>
      <w:r w:rsidRPr="00D80AD3">
        <w:rPr>
          <w:rFonts w:eastAsia="Calibri" w:cs="Times New Roman"/>
          <w:sz w:val="24"/>
          <w:szCs w:val="24"/>
        </w:rPr>
        <w:t>Федеральный конституционный закон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– Законы (федеральные законы и законы Краснодарского края)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lastRenderedPageBreak/>
        <w:t>– Указы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>– Постановления</w:t>
      </w: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 xml:space="preserve">– Приказы. </w:t>
      </w:r>
    </w:p>
    <w:p w:rsidR="00D80AD3" w:rsidRPr="00D80AD3" w:rsidRDefault="00D80AD3" w:rsidP="00732174">
      <w:pPr>
        <w:tabs>
          <w:tab w:val="left" w:pos="996"/>
        </w:tabs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color w:val="000000"/>
          <w:sz w:val="24"/>
          <w:szCs w:val="24"/>
        </w:rPr>
        <w:t xml:space="preserve">Библиографическое описание осуществлено в соответствии с ГОСТом 7.1–2003 и ГОСТом </w:t>
      </w:r>
      <w:proofErr w:type="gramStart"/>
      <w:r w:rsidRPr="00D80AD3">
        <w:rPr>
          <w:rFonts w:eastAsia="Calibri" w:cs="Times New Roman"/>
          <w:color w:val="000000"/>
          <w:sz w:val="24"/>
          <w:szCs w:val="24"/>
        </w:rPr>
        <w:t>Р</w:t>
      </w:r>
      <w:proofErr w:type="gramEnd"/>
      <w:r w:rsidRPr="00D80AD3">
        <w:rPr>
          <w:rFonts w:eastAsia="Calibri" w:cs="Times New Roman"/>
          <w:color w:val="000000"/>
          <w:sz w:val="24"/>
          <w:szCs w:val="24"/>
        </w:rPr>
        <w:t xml:space="preserve"> 7.0.12–2011.</w:t>
      </w:r>
    </w:p>
    <w:p w:rsidR="00D80AD3" w:rsidRPr="00D80AD3" w:rsidRDefault="00AD3C72" w:rsidP="00732174">
      <w:pPr>
        <w:tabs>
          <w:tab w:val="left" w:pos="996"/>
        </w:tabs>
        <w:ind w:firstLine="709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</w:t>
      </w:r>
      <w:r w:rsidR="00D80AD3" w:rsidRPr="00D80AD3">
        <w:rPr>
          <w:rFonts w:eastAsia="Calibri" w:cs="Times New Roman"/>
          <w:sz w:val="24"/>
          <w:szCs w:val="24"/>
        </w:rPr>
        <w:t>ассчитано на широкий круг читателей, в том числе студентов, магистрантов и аспирантов, научных работников, преподавателей юридических вузов.</w:t>
      </w:r>
    </w:p>
    <w:p w:rsidR="00D80AD3" w:rsidRPr="00D80AD3" w:rsidRDefault="00D80AD3" w:rsidP="00732174">
      <w:pPr>
        <w:tabs>
          <w:tab w:val="left" w:pos="996"/>
        </w:tabs>
        <w:ind w:firstLine="709"/>
        <w:rPr>
          <w:rFonts w:eastAsia="Calibri" w:cs="Times New Roman"/>
          <w:sz w:val="24"/>
          <w:szCs w:val="24"/>
        </w:rPr>
      </w:pPr>
      <w:proofErr w:type="gramStart"/>
      <w:r w:rsidRPr="00D80AD3">
        <w:rPr>
          <w:rFonts w:eastAsia="Calibri" w:cs="Times New Roman"/>
          <w:sz w:val="24"/>
          <w:szCs w:val="24"/>
        </w:rPr>
        <w:t xml:space="preserve">Все перечисленные материалы Вы можете получить в публичном центре правовой информации и ознакомиться с ними как в печатном, так и в электронном виде.  </w:t>
      </w:r>
      <w:proofErr w:type="gramEnd"/>
    </w:p>
    <w:p w:rsidR="00D80AD3" w:rsidRPr="00D80AD3" w:rsidRDefault="00AD3C72" w:rsidP="00732174">
      <w:pPr>
        <w:tabs>
          <w:tab w:val="left" w:pos="996"/>
        </w:tabs>
        <w:ind w:firstLine="709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</w:t>
      </w:r>
      <w:r w:rsidR="00D80AD3" w:rsidRPr="00D80AD3">
        <w:rPr>
          <w:rFonts w:eastAsia="Calibri" w:cs="Times New Roman"/>
          <w:sz w:val="24"/>
          <w:szCs w:val="24"/>
        </w:rPr>
        <w:t xml:space="preserve">тдел предлагает литературу по широкому кругу правовых вопросов, а также электронные базы данных «КонсультантПлюс», «Гарант», «Законодательство России». Уникальная электронная база данных «Свод законов Российской империи» познакомит Вас с законодательством, действовавшим в различные исторические периоды. </w:t>
      </w:r>
    </w:p>
    <w:p w:rsidR="00D80AD3" w:rsidRPr="00D80AD3" w:rsidRDefault="00D80AD3" w:rsidP="00732174">
      <w:pPr>
        <w:tabs>
          <w:tab w:val="left" w:pos="996"/>
        </w:tabs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Times New Roman" w:cs="Times New Roman"/>
          <w:sz w:val="24"/>
          <w:szCs w:val="24"/>
          <w:lang w:eastAsia="ru-RU"/>
        </w:rPr>
        <w:t xml:space="preserve">В ПЦПИ ведется электронная картотека аналитической росписи статей «Право», которая оперативно </w:t>
      </w:r>
      <w:proofErr w:type="gramStart"/>
      <w:r w:rsidRPr="00D80AD3">
        <w:rPr>
          <w:rFonts w:eastAsia="Times New Roman" w:cs="Times New Roman"/>
          <w:sz w:val="24"/>
          <w:szCs w:val="24"/>
          <w:lang w:eastAsia="ru-RU"/>
        </w:rPr>
        <w:t>пополняется информацией обо всех новинках по данной теме и доступна</w:t>
      </w:r>
      <w:proofErr w:type="gramEnd"/>
      <w:r w:rsidRPr="00D80AD3">
        <w:rPr>
          <w:rFonts w:eastAsia="Times New Roman" w:cs="Times New Roman"/>
          <w:sz w:val="24"/>
          <w:szCs w:val="24"/>
          <w:lang w:eastAsia="ru-RU"/>
        </w:rPr>
        <w:t xml:space="preserve"> всем желающим.</w:t>
      </w:r>
    </w:p>
    <w:p w:rsidR="00D80AD3" w:rsidRPr="00D80AD3" w:rsidRDefault="00D80AD3" w:rsidP="00732174">
      <w:pPr>
        <w:autoSpaceDE w:val="0"/>
        <w:autoSpaceDN w:val="0"/>
        <w:adjustRightInd w:val="0"/>
        <w:ind w:firstLine="709"/>
        <w:jc w:val="left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350063, г. Краснодар, ул. </w:t>
      </w:r>
      <w:proofErr w:type="gramStart"/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>Красная</w:t>
      </w:r>
      <w:proofErr w:type="gramEnd"/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>, д. 8,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D80AD3">
        <w:rPr>
          <w:rFonts w:eastAsia="Times New Roman" w:cs="Times New Roman"/>
          <w:sz w:val="24"/>
          <w:szCs w:val="24"/>
          <w:lang w:eastAsia="ru-RU"/>
        </w:rPr>
        <w:t>ККУНБ им. А.С. Пушкина</w:t>
      </w: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>.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>Тел. для справок:</w:t>
      </w:r>
    </w:p>
    <w:p w:rsidR="00D80AD3" w:rsidRPr="00D80AD3" w:rsidRDefault="00D80AD3" w:rsidP="00D80AD3">
      <w:pPr>
        <w:jc w:val="center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>8 (861) 268–15–87, ПЦПИ</w:t>
      </w:r>
    </w:p>
    <w:p w:rsidR="00D80AD3" w:rsidRPr="00D80AD3" w:rsidRDefault="00D80AD3" w:rsidP="00D80AD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80AD3">
        <w:rPr>
          <w:rFonts w:eastAsia="Times New Roman" w:cs="Times New Roman"/>
          <w:bCs/>
          <w:iCs/>
          <w:sz w:val="24"/>
          <w:szCs w:val="24"/>
          <w:lang w:val="de-DE" w:eastAsia="ru-RU"/>
        </w:rPr>
        <w:t>E</w:t>
      </w: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>–</w:t>
      </w:r>
      <w:r w:rsidRPr="00D80AD3">
        <w:rPr>
          <w:rFonts w:eastAsia="Times New Roman" w:cs="Times New Roman"/>
          <w:bCs/>
          <w:iCs/>
          <w:sz w:val="24"/>
          <w:szCs w:val="24"/>
          <w:lang w:val="de-DE" w:eastAsia="ru-RU"/>
        </w:rPr>
        <w:t>mail</w:t>
      </w:r>
      <w:r w:rsidRPr="00D80AD3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val="de-DE" w:eastAsia="ru-RU"/>
        </w:rPr>
        <w:t>prav</w:t>
      </w:r>
      <w:proofErr w:type="spellEnd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>@</w:t>
      </w:r>
      <w:proofErr w:type="spellStart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val="de-DE" w:eastAsia="ru-RU"/>
        </w:rPr>
        <w:t>pushkin</w:t>
      </w:r>
      <w:proofErr w:type="spellEnd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. </w:t>
      </w:r>
      <w:proofErr w:type="spellStart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val="de-DE" w:eastAsia="ru-RU"/>
        </w:rPr>
        <w:t>kubannet</w:t>
      </w:r>
      <w:proofErr w:type="spellEnd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. </w:t>
      </w:r>
      <w:proofErr w:type="spellStart"/>
      <w:r w:rsidRPr="00D80AD3">
        <w:rPr>
          <w:rFonts w:eastAsia="Times New Roman" w:cs="Times New Roman"/>
          <w:b/>
          <w:bCs/>
          <w:iCs/>
          <w:sz w:val="24"/>
          <w:szCs w:val="24"/>
          <w:u w:val="single"/>
          <w:lang w:val="de-DE" w:eastAsia="ru-RU"/>
        </w:rPr>
        <w:t>ru</w:t>
      </w:r>
      <w:proofErr w:type="spellEnd"/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80AD3" w:rsidRPr="00D80AD3" w:rsidRDefault="00D80AD3" w:rsidP="00D80AD3">
      <w:pPr>
        <w:tabs>
          <w:tab w:val="left" w:pos="996"/>
        </w:tabs>
        <w:rPr>
          <w:rFonts w:eastAsia="Calibri" w:cs="Times New Roman"/>
          <w:color w:val="000000"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B5D21" w:rsidRDefault="00DB5D21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B5D21" w:rsidRDefault="00DB5D21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B5D21" w:rsidRDefault="00DB5D21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B5D21" w:rsidRDefault="00DB5D21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B5D21" w:rsidRDefault="00DB5D21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B5D21" w:rsidRDefault="00DB5D21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80AD3" w:rsidRPr="00D80AD3" w:rsidRDefault="00D80AD3" w:rsidP="0009613E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80AD3">
        <w:rPr>
          <w:rFonts w:eastAsia="Times New Roman" w:cs="Times New Roman"/>
          <w:b/>
          <w:sz w:val="24"/>
          <w:szCs w:val="24"/>
          <w:lang w:eastAsia="ru-RU"/>
        </w:rPr>
        <w:lastRenderedPageBreak/>
        <w:t>Права и свободы человека – высшая ценность государства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D80AD3">
        <w:rPr>
          <w:rFonts w:eastAsia="Times New Roman" w:cs="Times New Roman"/>
          <w:i/>
          <w:sz w:val="24"/>
          <w:szCs w:val="24"/>
          <w:lang w:eastAsia="ru-RU"/>
        </w:rPr>
        <w:t>Аннотированный библиографический список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D80AD3">
        <w:rPr>
          <w:rFonts w:eastAsia="Times New Roman" w:cs="Times New Roman"/>
          <w:i/>
          <w:sz w:val="24"/>
          <w:szCs w:val="24"/>
          <w:lang w:eastAsia="ru-RU"/>
        </w:rPr>
        <w:t>журнальных публикаций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80AD3" w:rsidRPr="00D80AD3" w:rsidRDefault="00D80AD3" w:rsidP="00DB5D21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</w:p>
    <w:p w:rsidR="00D80AD3" w:rsidRPr="009E6376" w:rsidRDefault="00D80AD3" w:rsidP="009E6376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D80AD3">
        <w:rPr>
          <w:rFonts w:eastAsia="Times New Roman" w:cs="Times New Roman"/>
          <w:b/>
          <w:sz w:val="24"/>
          <w:szCs w:val="24"/>
          <w:u w:val="single"/>
          <w:lang w:eastAsia="ru-RU"/>
        </w:rPr>
        <w:t>Международные нормативно–правовые акты</w:t>
      </w:r>
      <w:r w:rsidR="009E6376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9E6376">
        <w:rPr>
          <w:rFonts w:eastAsia="Times New Roman" w:cs="Times New Roman"/>
          <w:b/>
          <w:sz w:val="24"/>
          <w:szCs w:val="24"/>
          <w:u w:val="single"/>
          <w:lang w:eastAsia="ru-RU"/>
        </w:rPr>
        <w:t>и федеральное законодательство</w:t>
      </w:r>
    </w:p>
    <w:p w:rsidR="00D80AD3" w:rsidRPr="00D80AD3" w:rsidRDefault="00D80AD3" w:rsidP="00DB5D21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</w:p>
    <w:p w:rsidR="00D80AD3" w:rsidRPr="00D80AD3" w:rsidRDefault="00D80AD3" w:rsidP="00DB5D21">
      <w:pPr>
        <w:autoSpaceDE w:val="0"/>
        <w:autoSpaceDN w:val="0"/>
        <w:adjustRightInd w:val="0"/>
        <w:jc w:val="center"/>
        <w:rPr>
          <w:rFonts w:eastAsia="Calibri" w:cs="Times New Roman"/>
          <w:b/>
          <w:color w:val="000000"/>
          <w:sz w:val="24"/>
          <w:szCs w:val="24"/>
        </w:rPr>
      </w:pPr>
    </w:p>
    <w:p w:rsidR="00D80AD3" w:rsidRPr="00D80AD3" w:rsidRDefault="00D80AD3" w:rsidP="00DB250C">
      <w:pPr>
        <w:autoSpaceDE w:val="0"/>
        <w:autoSpaceDN w:val="0"/>
        <w:adjustRightInd w:val="0"/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b/>
          <w:color w:val="000000"/>
          <w:sz w:val="24"/>
          <w:szCs w:val="24"/>
        </w:rPr>
        <w:t>Всеобщая декларация прав человека</w:t>
      </w:r>
      <w:proofErr w:type="gramStart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принята 10.12.1948 Генеральной Ассамблеей ООН // Российская газета. – 1995. – 5 апр. (№ 67). – С. 9. 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b/>
          <w:color w:val="000000"/>
          <w:sz w:val="24"/>
          <w:szCs w:val="24"/>
        </w:rPr>
        <w:t>Декларация прав ребенка</w:t>
      </w:r>
      <w:proofErr w:type="gramStart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>принята 20.11.1959 Резолюцией 1386 (XIV) на 841</w:t>
      </w:r>
      <w:r w:rsidRPr="00D80AD3">
        <w:rPr>
          <w:rFonts w:eastAsia="Calibri" w:cs="Times New Roman"/>
          <w:b/>
          <w:bCs/>
          <w:color w:val="000000"/>
          <w:sz w:val="24"/>
          <w:szCs w:val="24"/>
        </w:rPr>
        <w:t>-</w:t>
      </w:r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ом пленарном заседании Генеральной Ассамблеи ООН // </w:t>
      </w:r>
      <w:r w:rsidRPr="00D80AD3">
        <w:rPr>
          <w:rFonts w:eastAsia="Calibri" w:cs="Times New Roman"/>
          <w:color w:val="000000"/>
          <w:sz w:val="24"/>
          <w:szCs w:val="24"/>
        </w:rPr>
        <w:t>Международная защита прав и свобод человека. – Сборник документов. – Москва</w:t>
      </w:r>
      <w:proofErr w:type="gramStart"/>
      <w:r w:rsidRPr="00D80AD3">
        <w:rPr>
          <w:rFonts w:eastAsia="Calibri" w:cs="Times New Roman"/>
          <w:color w:val="000000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color w:val="000000"/>
          <w:sz w:val="24"/>
          <w:szCs w:val="24"/>
        </w:rPr>
        <w:t xml:space="preserve"> Юридическая литература, 1990. – С. 385–388.</w:t>
      </w:r>
    </w:p>
    <w:p w:rsidR="00D80AD3" w:rsidRPr="00D80AD3" w:rsidRDefault="00D80AD3" w:rsidP="00DB5D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Конвенция о защите прав человека и основных свобод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</w:t>
      </w:r>
      <w:r w:rsidRPr="00D80AD3">
        <w:rPr>
          <w:rFonts w:eastAsia="Calibri" w:cs="Times New Roman"/>
          <w:b/>
          <w:bCs/>
          <w:sz w:val="24"/>
          <w:szCs w:val="24"/>
        </w:rPr>
        <w:t>:</w:t>
      </w:r>
      <w:proofErr w:type="gramEnd"/>
      <w:r w:rsidRPr="00D80AD3">
        <w:rPr>
          <w:rFonts w:eastAsia="Calibri" w:cs="Times New Roman"/>
          <w:b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 xml:space="preserve">заключена в г. Риме 04.11.1950 (с изм. от 13.05.2004) // </w:t>
      </w:r>
      <w:r w:rsidRPr="00D80AD3">
        <w:rPr>
          <w:rFonts w:eastAsia="Calibri" w:cs="Times New Roman"/>
          <w:sz w:val="24"/>
          <w:szCs w:val="24"/>
        </w:rPr>
        <w:t>Собрание законодательства Российской Федерации. – 2001. – № 2. – Ст. 163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bCs/>
          <w:sz w:val="24"/>
          <w:szCs w:val="24"/>
        </w:rPr>
        <w:t xml:space="preserve"> </w:t>
      </w:r>
      <w:r w:rsidRPr="00D80AD3">
        <w:rPr>
          <w:rFonts w:eastAsia="Times New Roman" w:cs="Times New Roman"/>
          <w:sz w:val="24"/>
          <w:szCs w:val="24"/>
          <w:lang w:eastAsia="ru-RU"/>
        </w:rPr>
        <w:t xml:space="preserve">Собрание законодательства Российской Федерации.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Times New Roman" w:cs="Times New Roman"/>
          <w:sz w:val="24"/>
          <w:szCs w:val="24"/>
          <w:lang w:eastAsia="ru-RU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Times New Roman" w:cs="Times New Roman"/>
          <w:sz w:val="24"/>
          <w:szCs w:val="24"/>
          <w:lang w:eastAsia="ru-RU"/>
        </w:rPr>
        <w:t xml:space="preserve">№ 37.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Times New Roman" w:cs="Times New Roman"/>
          <w:sz w:val="24"/>
          <w:szCs w:val="24"/>
          <w:lang w:eastAsia="ru-RU"/>
        </w:rPr>
        <w:t>Ст. 5720.</w:t>
      </w:r>
    </w:p>
    <w:p w:rsidR="00D80AD3" w:rsidRPr="00D80AD3" w:rsidRDefault="00D80AD3" w:rsidP="00DB5D21">
      <w:pPr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b/>
          <w:color w:val="000000"/>
          <w:sz w:val="24"/>
          <w:szCs w:val="24"/>
        </w:rPr>
        <w:t>Конвенция о правах ребенка</w:t>
      </w:r>
      <w:proofErr w:type="gramStart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одобрена 20.11.1989 Генеральной Ассамблеей ООН 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//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Сборник международных договоров СССР. </w:t>
      </w:r>
      <w:r w:rsidRPr="00D80AD3">
        <w:rPr>
          <w:rFonts w:eastAsia="Calibri" w:cs="Times New Roman"/>
          <w:color w:val="000000"/>
          <w:sz w:val="24"/>
          <w:szCs w:val="24"/>
        </w:rPr>
        <w:t>–</w:t>
      </w:r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 1993. 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>выпуск XLVI.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Конвенция Содружества Независимых Государств о правах и основных свободах человека</w:t>
      </w:r>
      <w:proofErr w:type="gramStart"/>
      <w:r w:rsidRPr="00D80AD3">
        <w:rPr>
          <w:rFonts w:eastAsia="Calibri" w:cs="Times New Roman"/>
          <w:b/>
          <w:bCs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 xml:space="preserve">заключена в Минске 26.05.1995 // </w:t>
      </w:r>
      <w:r w:rsidRPr="00D80AD3">
        <w:rPr>
          <w:rFonts w:eastAsia="Calibri" w:cs="Times New Roman"/>
          <w:sz w:val="24"/>
          <w:szCs w:val="24"/>
        </w:rPr>
        <w:t>Собрание законодательства Российской Федерации. – 1999. – № 13. – Ст. 1489.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Конституция Российской Федерации</w:t>
      </w:r>
      <w:proofErr w:type="gramStart"/>
      <w:r w:rsidRPr="00D80AD3">
        <w:rPr>
          <w:rFonts w:eastAsia="Calibri" w:cs="Times New Roman"/>
          <w:bCs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Cs/>
          <w:sz w:val="24"/>
          <w:szCs w:val="24"/>
        </w:rPr>
        <w:t xml:space="preserve"> принята всенародным голосованием 12 декабря 1993 (с учетом поправок, внесенных Законами Российской Федерации о поправках к Конституции Российской Федерации от 30.12.2008 № 6–ФКЗ, от 30.12.2008 </w:t>
      </w:r>
      <w:r w:rsidRPr="00D80AD3">
        <w:rPr>
          <w:rFonts w:eastAsia="Calibri" w:cs="Times New Roman"/>
          <w:sz w:val="24"/>
          <w:szCs w:val="24"/>
        </w:rPr>
        <w:t>№ 7–ФКЗ, от 05.02.2014 № 2–ФКЗ, от 21.07.2014 № 11–ФКЗ) // Собрание законодательства Российской Федерации. – 2014. – № 31. – Ст. 4398.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Об Уполномоченном по правам человека в Российской Федерации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федеральный конституционный закон от 26.02.1997 № 1–ФКЗ (ред. от 31.01.2016) // Собрание законодательства Российской Федерации. – 1997. – № 9. – Ст. 1011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Собрание законодательства Российской Федерации. – 2016. – № 5. – Ст. 552.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Об общественном контроле за обеспечением прав человека в местах принудительного содержания и о содействии лицам, находящимся в местах принудительного содержания</w:t>
      </w:r>
      <w:proofErr w:type="gramStart"/>
      <w:r w:rsidRPr="00D80AD3">
        <w:rPr>
          <w:rFonts w:eastAsia="Calibri" w:cs="Times New Roman"/>
          <w:b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федеральный закон от 10.06.2008 № 76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ФЗ</w:t>
      </w:r>
      <w:r w:rsidRPr="00D80AD3">
        <w:rPr>
          <w:rFonts w:eastAsia="Calibri" w:cs="Times New Roman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(ред. от 27.12.2018)</w:t>
      </w:r>
      <w:r w:rsidRPr="00D80AD3">
        <w:rPr>
          <w:rFonts w:eastAsia="Calibri" w:cs="Times New Roman"/>
          <w:sz w:val="24"/>
          <w:szCs w:val="24"/>
        </w:rPr>
        <w:t xml:space="preserve"> // Собрание законодательства Российской Федерации. – 2008. – № 24. – Ст. 2789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Собрание законодательства Российской Федерации. – 2018. – № 53 (Ч. I). – Ст. 8454.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Об основных гарантиях прав ребенка в Российской Федерации</w:t>
      </w:r>
      <w:proofErr w:type="gramStart"/>
      <w:r w:rsidRPr="00D80AD3">
        <w:rPr>
          <w:rFonts w:eastAsia="Calibri" w:cs="Times New Roman"/>
          <w:b/>
          <w:bCs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федеральный закон от 24.07.1998 № 124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ФЗ (ред. от 27.12.2018)</w:t>
      </w:r>
      <w:r w:rsidRPr="00D80AD3">
        <w:rPr>
          <w:rFonts w:eastAsia="Calibri" w:cs="Times New Roman"/>
          <w:sz w:val="24"/>
          <w:szCs w:val="24"/>
        </w:rPr>
        <w:t xml:space="preserve"> // Собрание законодательства Российской Федерации. – 1998. – № 31. – Ст. 3802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Собрание законодательства Российской Федерации. – 2018. – № 53 (Ч. I). – Ст. 8488.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Об уполномоченных по правам ребенка в Российской Федерации</w:t>
      </w:r>
      <w:proofErr w:type="gramStart"/>
      <w:r w:rsidRPr="00D80AD3">
        <w:rPr>
          <w:rFonts w:eastAsia="Calibri" w:cs="Times New Roman"/>
          <w:b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федеральный закон от 27.12.2018 № 501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ФЗ</w:t>
      </w:r>
      <w:r w:rsidRPr="00D80AD3">
        <w:rPr>
          <w:rFonts w:eastAsia="Calibri" w:cs="Times New Roman"/>
          <w:sz w:val="24"/>
          <w:szCs w:val="24"/>
        </w:rPr>
        <w:t xml:space="preserve"> // Собрание законодательства Российской Федерации. – 2018. – № 53 (Ч. I). – Ст. 8427.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 Совете при Президенте Российской Федерации по развитию гражданского общества и правам человека</w:t>
      </w:r>
      <w:proofErr w:type="gramStart"/>
      <w:r w:rsidRPr="00D80AD3">
        <w:rPr>
          <w:rFonts w:eastAsia="Calibri" w:cs="Times New Roman"/>
          <w:b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 xml:space="preserve">указ Президента Российской Федерации от 01.02.2011 № 120 (ред. от 03.12.2018) // Собрание законодательства Российской Федерации.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2011.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№ 6.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bCs/>
          <w:sz w:val="24"/>
          <w:szCs w:val="24"/>
        </w:rPr>
        <w:t xml:space="preserve"> Ст. 852</w:t>
      </w:r>
      <w:proofErr w:type="gramStart"/>
      <w:r w:rsidRPr="00D80AD3">
        <w:rPr>
          <w:rFonts w:eastAsia="Calibri" w:cs="Times New Roman"/>
          <w:bCs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Собрание законодательства Российской Федерации. – 2018. – № 50. – Ст. 7737</w:t>
      </w:r>
      <w:r w:rsidRPr="00D80AD3">
        <w:rPr>
          <w:rFonts w:eastAsia="Calibri" w:cs="Times New Roman"/>
          <w:bCs/>
          <w:sz w:val="24"/>
          <w:szCs w:val="24"/>
        </w:rPr>
        <w:t>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>Об Уполномоченном при Президенте Российской Федерации по правам ребенка</w:t>
      </w:r>
      <w:proofErr w:type="gramStart"/>
      <w:r w:rsidRPr="00D80AD3">
        <w:rPr>
          <w:rFonts w:eastAsia="Calibri" w:cs="Times New Roman"/>
          <w:b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 xml:space="preserve">указ Президента Российской Федерации от 01.09.2009 № 986 (ред. от 15.01.2019) // </w:t>
      </w:r>
      <w:r w:rsidRPr="00D80AD3">
        <w:rPr>
          <w:rFonts w:eastAsia="Calibri" w:cs="Times New Roman"/>
          <w:sz w:val="24"/>
          <w:szCs w:val="24"/>
        </w:rPr>
        <w:t>Собрание законодательства Российской Федерации. – 2009. – № 36. – Ст. 4312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Собрание законодательства Российской Федерации. – 2019. – № 3. – Ст. 235</w:t>
      </w:r>
      <w:r w:rsidRPr="00D80AD3">
        <w:rPr>
          <w:rFonts w:eastAsia="Calibri" w:cs="Times New Roman"/>
          <w:bCs/>
          <w:sz w:val="24"/>
          <w:szCs w:val="24"/>
        </w:rPr>
        <w:t>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 xml:space="preserve">Об организации прокурорского надзора за исполнением законов, соблюдением прав и свобод человека и гражданина </w:t>
      </w:r>
      <w:r w:rsidRPr="00D80AD3">
        <w:rPr>
          <w:rFonts w:eastAsia="Calibri" w:cs="Times New Roman"/>
          <w:sz w:val="24"/>
          <w:szCs w:val="24"/>
        </w:rPr>
        <w:t>[Электронный ресурс]</w:t>
      </w:r>
      <w:proofErr w:type="gramStart"/>
      <w:r w:rsidRPr="00D80AD3">
        <w:rPr>
          <w:rFonts w:eastAsia="Calibri" w:cs="Times New Roman"/>
          <w:b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:</w:t>
      </w:r>
      <w:proofErr w:type="gramEnd"/>
      <w:r w:rsidRPr="00D80AD3">
        <w:rPr>
          <w:rFonts w:eastAsia="Calibri" w:cs="Times New Roman"/>
          <w:b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 xml:space="preserve">приказ Генпрокуратуры России от 07.12.2007 № 195 (ред. от 21.06.2016) // </w:t>
      </w:r>
      <w:r w:rsidRPr="00D80AD3">
        <w:rPr>
          <w:rFonts w:eastAsia="Calibri" w:cs="Times New Roman"/>
          <w:sz w:val="24"/>
          <w:szCs w:val="24"/>
        </w:rPr>
        <w:t>Законность. – 2008.</w:t>
      </w:r>
      <w:r w:rsidRPr="00D80AD3">
        <w:rPr>
          <w:rFonts w:eastAsia="Calibri" w:cs="Times New Roman"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– № 3. – С. 44–48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То же КонсультантПлюс : Версия проф. / ЗАО «КонсультантПлюс». – Москва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КонсультантПлюс, 1997–2019. – </w:t>
      </w:r>
      <w:r w:rsidRPr="00D80AD3">
        <w:rPr>
          <w:rFonts w:eastAsia="Calibri" w:cs="Times New Roman"/>
          <w:sz w:val="24"/>
          <w:szCs w:val="24"/>
          <w:shd w:val="clear" w:color="auto" w:fill="FFFFFF"/>
        </w:rPr>
        <w:t>официально опубликован не был</w:t>
      </w:r>
      <w:r w:rsidRPr="00D80AD3">
        <w:rPr>
          <w:rFonts w:eastAsia="Calibri" w:cs="Times New Roman"/>
          <w:sz w:val="24"/>
          <w:szCs w:val="24"/>
        </w:rPr>
        <w:t>.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 –</w:t>
      </w:r>
      <w:r w:rsidRPr="00D80AD3">
        <w:rPr>
          <w:rFonts w:eastAsia="Calibri" w:cs="Times New Roman"/>
          <w:sz w:val="24"/>
          <w:szCs w:val="24"/>
        </w:rPr>
        <w:t xml:space="preserve"> Режим доступа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внутренний : локальная сеть ККУНБ им. А.С. Пушкина.</w:t>
      </w:r>
    </w:p>
    <w:p w:rsidR="00D80AD3" w:rsidRPr="00D80AD3" w:rsidRDefault="00D80AD3" w:rsidP="00DB5D21">
      <w:pPr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2. </w:t>
      </w:r>
      <w:r w:rsidRPr="00D80AD3">
        <w:rPr>
          <w:rFonts w:eastAsia="Calibri" w:cs="Times New Roman"/>
          <w:b/>
          <w:sz w:val="24"/>
          <w:szCs w:val="24"/>
          <w:u w:val="single"/>
        </w:rPr>
        <w:t>Законодательство Краснодарского края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bCs/>
          <w:sz w:val="24"/>
          <w:szCs w:val="24"/>
        </w:rPr>
      </w:pPr>
    </w:p>
    <w:p w:rsidR="00D80AD3" w:rsidRPr="00D80AD3" w:rsidRDefault="00D80AD3" w:rsidP="00B11376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Об обеспечении основных гарантий прав ребенка в Краснодарском крае</w:t>
      </w:r>
      <w:proofErr w:type="gramStart"/>
      <w:r w:rsidRPr="00D80AD3">
        <w:rPr>
          <w:rFonts w:eastAsia="Calibri" w:cs="Times New Roman"/>
          <w:b/>
          <w:bCs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закон Краснодарского края от 29.12.2004 № 827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КЗ (ред. от 05.10.2018) // </w:t>
      </w:r>
      <w:r w:rsidRPr="00D80AD3">
        <w:rPr>
          <w:rFonts w:eastAsia="Calibri" w:cs="Times New Roman"/>
          <w:sz w:val="24"/>
          <w:szCs w:val="24"/>
        </w:rPr>
        <w:t>Информационный бюллетень ЗС Краснодарского края. – 2005. – № 25 ; Официальный интернет–портал правовой информации. Государственная система правовой информации [Электронный ресурс] / Федеральная служба охраны. – Москва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Федеральная служба охраны Российской Федерации, 2005–2019. – Режим доступа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Cs/>
          <w:sz w:val="24"/>
          <w:szCs w:val="24"/>
        </w:rPr>
        <w:t xml:space="preserve"> </w:t>
      </w:r>
      <w:hyperlink r:id="rId17" w:history="1">
        <w:r w:rsidRPr="00D80AD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http://publication.pravo.gov.ru/Document/View/2300201810110012</w:t>
        </w:r>
      </w:hyperlink>
      <w:r w:rsidRPr="00D80AD3">
        <w:rPr>
          <w:rFonts w:eastAsia="Calibri" w:cs="Times New Roman"/>
          <w:sz w:val="24"/>
          <w:szCs w:val="24"/>
        </w:rPr>
        <w:t>. – Загл. с экрана, открытый.</w:t>
      </w:r>
    </w:p>
    <w:p w:rsidR="00D80AD3" w:rsidRPr="00D80AD3" w:rsidRDefault="00D80AD3" w:rsidP="00B11376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Об обеспечении прав детей на отдых и оздоровление в Краснодарском крае</w:t>
      </w:r>
      <w:proofErr w:type="gramStart"/>
      <w:r w:rsidRPr="00D80AD3">
        <w:rPr>
          <w:rFonts w:eastAsia="Calibri" w:cs="Times New Roman"/>
          <w:b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закон Краснодарского края от 29.03.2005 № 849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КЗ (ред. от 21.12.2018) // </w:t>
      </w:r>
      <w:r w:rsidRPr="00D80AD3">
        <w:rPr>
          <w:rFonts w:eastAsia="Calibri" w:cs="Times New Roman"/>
          <w:sz w:val="24"/>
          <w:szCs w:val="24"/>
        </w:rPr>
        <w:t>Информационный бюллетень ЗС Краснодарского края. – 2005. – № 28 ;</w:t>
      </w:r>
      <w:r w:rsidRPr="00D80AD3">
        <w:rPr>
          <w:rFonts w:eastAsia="Calibri" w:cs="Times New Roman"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Официальный интернет-портал правовой информации. Государственная система правовой информации [Электронный ресурс] / Федеральная служба охраны. – Москва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Федеральная служба охраны Российской Федерации, 2005–2019. – Режим доступа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Cs/>
          <w:sz w:val="24"/>
          <w:szCs w:val="24"/>
        </w:rPr>
        <w:t xml:space="preserve"> </w:t>
      </w:r>
      <w:hyperlink r:id="rId18" w:history="1">
        <w:r w:rsidRPr="00D80AD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http://publication.pravo.gov.ru/Document/View/2300201812270030</w:t>
        </w:r>
      </w:hyperlink>
      <w:r w:rsidRPr="00D80AD3">
        <w:rPr>
          <w:rFonts w:eastAsia="Calibri" w:cs="Times New Roman"/>
          <w:sz w:val="24"/>
          <w:szCs w:val="24"/>
        </w:rPr>
        <w:t>. – Загл. с экрана, открытый.</w:t>
      </w:r>
    </w:p>
    <w:p w:rsidR="00D80AD3" w:rsidRPr="00D80AD3" w:rsidRDefault="00D80AD3" w:rsidP="00B11376">
      <w:pPr>
        <w:autoSpaceDE w:val="0"/>
        <w:autoSpaceDN w:val="0"/>
        <w:adjustRightInd w:val="0"/>
        <w:ind w:firstLine="709"/>
        <w:rPr>
          <w:rFonts w:eastAsia="Calibri" w:cs="Times New Roman"/>
          <w:b/>
          <w:bCs/>
          <w:color w:val="FF0000"/>
          <w:sz w:val="24"/>
          <w:szCs w:val="24"/>
        </w:rPr>
      </w:pPr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Об Уполномоченном по правам ребенка в Краснодарском крае </w:t>
      </w:r>
      <w:r w:rsidRPr="00D80AD3">
        <w:rPr>
          <w:rFonts w:eastAsia="Calibri" w:cs="Times New Roman"/>
          <w:sz w:val="24"/>
          <w:szCs w:val="24"/>
        </w:rPr>
        <w:t>[Электронный ресурс]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</w:t>
      </w:r>
      <w:r w:rsidRPr="00D80AD3">
        <w:rPr>
          <w:rFonts w:eastAsia="Calibri" w:cs="Times New Roman"/>
          <w:b/>
          <w:color w:val="000000"/>
          <w:sz w:val="24"/>
          <w:szCs w:val="24"/>
        </w:rPr>
        <w:t>:</w:t>
      </w:r>
      <w:proofErr w:type="gramEnd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>закон Краснодарского края от 26.06.2002 № 498</w:t>
      </w:r>
      <w:r w:rsidRPr="00D80AD3">
        <w:rPr>
          <w:rFonts w:eastAsia="Calibri" w:cs="Times New Roman"/>
          <w:color w:val="000000"/>
          <w:sz w:val="24"/>
          <w:szCs w:val="24"/>
        </w:rPr>
        <w:t>–</w:t>
      </w:r>
      <w:r w:rsidRPr="00D80AD3">
        <w:rPr>
          <w:rFonts w:eastAsia="Calibri" w:cs="Times New Roman"/>
          <w:bCs/>
          <w:color w:val="000000"/>
          <w:sz w:val="24"/>
          <w:szCs w:val="24"/>
        </w:rPr>
        <w:t>КЗ (ред. от</w:t>
      </w:r>
      <w:r w:rsidRPr="00D80AD3"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05.05.2019) // </w:t>
      </w:r>
      <w:r w:rsidRPr="00D80AD3">
        <w:rPr>
          <w:rFonts w:eastAsia="Calibri" w:cs="Times New Roman"/>
          <w:color w:val="000000"/>
          <w:sz w:val="24"/>
          <w:szCs w:val="24"/>
        </w:rPr>
        <w:t>Информационный бюллетень ЗС Краснодарского края. – 2002. – № 37 ;</w:t>
      </w:r>
      <w:r w:rsidRPr="00D80AD3">
        <w:rPr>
          <w:rFonts w:eastAsia="Calibri" w:cs="Times New Roman"/>
          <w:color w:val="FF0000"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Документы : нормативные документы : [раздел] / Администрация Краснодарского края. – Краснодар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Департамент информационной политики Краснодарского края, 2016. – Режим доступа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</w:t>
      </w:r>
      <w:hyperlink r:id="rId19" w:history="1"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admkrai</w:t>
        </w:r>
        <w:proofErr w:type="spellEnd"/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krasnodar</w:t>
        </w:r>
        <w:proofErr w:type="spellEnd"/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/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upload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iblock</w:t>
        </w:r>
        <w:proofErr w:type="spellEnd"/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/5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b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2/5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b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200322723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e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4</w:t>
        </w:r>
        <w:proofErr w:type="spellStart"/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def</w:t>
        </w:r>
        <w:proofErr w:type="spellEnd"/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4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e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755</w:t>
        </w:r>
        <w:proofErr w:type="spellStart"/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ea</w:t>
        </w:r>
        <w:proofErr w:type="spellEnd"/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6466952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</w:rPr>
          <w:t>4.</w:t>
        </w:r>
        <w:r w:rsidRPr="00D80AD3">
          <w:rPr>
            <w:rFonts w:eastAsia="Calibri" w:cs="Times New Roman"/>
            <w:color w:val="0000FF"/>
            <w:sz w:val="24"/>
            <w:szCs w:val="24"/>
            <w:u w:val="single"/>
            <w:lang w:val="en-US"/>
          </w:rPr>
          <w:t>pdf</w:t>
        </w:r>
      </w:hyperlink>
      <w:r w:rsidRPr="00D80AD3">
        <w:rPr>
          <w:rFonts w:eastAsia="Calibri" w:cs="Times New Roman"/>
          <w:sz w:val="24"/>
          <w:szCs w:val="24"/>
        </w:rPr>
        <w:t>. – Загл. с экрана, открытый.</w:t>
      </w:r>
      <w:r w:rsidRPr="00D80AD3">
        <w:rPr>
          <w:rFonts w:eastAsia="Calibri" w:cs="Times New Roman"/>
          <w:bCs/>
          <w:sz w:val="24"/>
          <w:szCs w:val="24"/>
        </w:rPr>
        <w:t xml:space="preserve"> </w:t>
      </w:r>
    </w:p>
    <w:p w:rsidR="00D80AD3" w:rsidRPr="00D80AD3" w:rsidRDefault="00D80AD3" w:rsidP="00B11376">
      <w:pPr>
        <w:tabs>
          <w:tab w:val="left" w:pos="1104"/>
        </w:tabs>
        <w:ind w:firstLine="709"/>
        <w:rPr>
          <w:rFonts w:eastAsia="Times New Roman" w:cs="Times New Roman"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Об Уполномоченном по правам человека в Краснодарском крае</w:t>
      </w:r>
      <w:proofErr w:type="gramStart"/>
      <w:r w:rsidRPr="00D80AD3">
        <w:rPr>
          <w:rFonts w:eastAsia="Calibri" w:cs="Times New Roman"/>
          <w:b/>
          <w:bCs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b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sz w:val="24"/>
          <w:szCs w:val="24"/>
        </w:rPr>
        <w:t>закон Краснодарского края от 04.07.2000 № 287–КЗ (ред. от 05.07.2018)</w:t>
      </w:r>
      <w:r w:rsidRPr="00D80AD3">
        <w:rPr>
          <w:rFonts w:eastAsia="Calibri" w:cs="Times New Roman"/>
          <w:b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 xml:space="preserve">// </w:t>
      </w:r>
      <w:r w:rsidRPr="00D80AD3">
        <w:rPr>
          <w:rFonts w:eastAsia="Calibri" w:cs="Times New Roman"/>
          <w:bCs/>
          <w:sz w:val="24"/>
          <w:szCs w:val="24"/>
        </w:rPr>
        <w:t>Информационный бюллетень ЗС Краснодарского края. – 2001. – № 18 ;</w:t>
      </w:r>
      <w:r w:rsidRPr="00D80AD3">
        <w:rPr>
          <w:rFonts w:eastAsia="Calibri" w:cs="Times New Roman"/>
          <w:sz w:val="24"/>
          <w:szCs w:val="24"/>
        </w:rPr>
        <w:t xml:space="preserve"> Официальный интернет-портал правовой информации. Государственная система правовой информации [Электронный ресурс] / Федеральная служба охраны. – Москва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Федеральная служба охраны Российской Федерации, 2005–2019. – Режим доступа</w:t>
      </w:r>
      <w:proofErr w:type="gramStart"/>
      <w:r w:rsidRPr="00D80AD3">
        <w:rPr>
          <w:rFonts w:eastAsia="Calibri" w:cs="Times New Roman"/>
          <w:sz w:val="24"/>
          <w:szCs w:val="24"/>
        </w:rPr>
        <w:t xml:space="preserve"> :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</w:t>
      </w:r>
      <w:hyperlink r:id="rId20" w:history="1">
        <w:r w:rsidRPr="00D80AD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http://publication.pravo.gov.ru/Document/View/2300201807100009</w:t>
        </w:r>
      </w:hyperlink>
      <w:r w:rsidRPr="00D80AD3">
        <w:rPr>
          <w:rFonts w:eastAsia="Calibri" w:cs="Times New Roman"/>
          <w:sz w:val="24"/>
          <w:szCs w:val="24"/>
        </w:rPr>
        <w:t>. – Загл. с экрана, открытый.</w:t>
      </w:r>
    </w:p>
    <w:p w:rsidR="00D80AD3" w:rsidRPr="00D80AD3" w:rsidRDefault="00D80AD3" w:rsidP="00B11376">
      <w:pPr>
        <w:autoSpaceDE w:val="0"/>
        <w:autoSpaceDN w:val="0"/>
        <w:adjustRightInd w:val="0"/>
        <w:ind w:firstLine="709"/>
        <w:rPr>
          <w:rFonts w:eastAsia="Calibri" w:cs="Times New Roman"/>
          <w:bCs/>
          <w:color w:val="000000"/>
          <w:sz w:val="24"/>
          <w:szCs w:val="24"/>
        </w:rPr>
      </w:pPr>
      <w:r w:rsidRPr="00D80AD3">
        <w:rPr>
          <w:rFonts w:eastAsia="Calibri" w:cs="Times New Roman"/>
          <w:b/>
          <w:color w:val="000000"/>
          <w:sz w:val="24"/>
          <w:szCs w:val="24"/>
        </w:rPr>
        <w:t>О Совете при главе администрации (губернаторе) Краснодарского края по развитию гражданского общества и правам человека</w:t>
      </w:r>
      <w:proofErr w:type="gramStart"/>
      <w:r w:rsidRPr="00D80AD3">
        <w:rPr>
          <w:rFonts w:eastAsia="Calibri" w:cs="Times New Roman"/>
          <w:b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color w:val="000000"/>
          <w:sz w:val="24"/>
          <w:szCs w:val="24"/>
        </w:rPr>
        <w:t>:</w:t>
      </w:r>
      <w:proofErr w:type="gramEnd"/>
      <w:r w:rsidRPr="00D80AD3">
        <w:rPr>
          <w:rFonts w:eastAsia="Calibri" w:cs="Times New Roman"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постановление главы администрации Краснодарского края от 05.05.2005 № 392 (ред. от 22.01.2018) // 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Кубанские новости. – 2005. – 18 мая (№ 70). –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>С. 8</w:t>
      </w:r>
      <w:proofErr w:type="gramStart"/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 ;</w:t>
      </w:r>
      <w:proofErr w:type="gramEnd"/>
      <w:r w:rsidRPr="00D80AD3">
        <w:rPr>
          <w:rFonts w:eastAsia="Calibri" w:cs="Times New Roman"/>
          <w:bCs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color w:val="000000"/>
          <w:sz w:val="24"/>
          <w:szCs w:val="24"/>
        </w:rPr>
        <w:t xml:space="preserve">Кубанские новости. – 2018. – 29 марта  (№ 45). – С. </w:t>
      </w:r>
      <w:r w:rsidRPr="00D80AD3">
        <w:rPr>
          <w:rFonts w:eastAsia="Calibri" w:cs="Times New Roman"/>
          <w:bCs/>
          <w:color w:val="000000"/>
          <w:sz w:val="24"/>
          <w:szCs w:val="24"/>
        </w:rPr>
        <w:t>29.</w:t>
      </w:r>
    </w:p>
    <w:p w:rsidR="002D2C28" w:rsidRDefault="002D2C28" w:rsidP="004D6E21">
      <w:pPr>
        <w:autoSpaceDE w:val="0"/>
        <w:autoSpaceDN w:val="0"/>
        <w:adjustRightInd w:val="0"/>
        <w:ind w:firstLine="709"/>
        <w:rPr>
          <w:rFonts w:eastAsia="Calibri" w:cs="Times New Roman"/>
          <w:b/>
          <w:sz w:val="24"/>
          <w:szCs w:val="24"/>
        </w:rPr>
      </w:pPr>
    </w:p>
    <w:p w:rsidR="002D2C28" w:rsidRDefault="002D2C28" w:rsidP="004D6E21">
      <w:pPr>
        <w:autoSpaceDE w:val="0"/>
        <w:autoSpaceDN w:val="0"/>
        <w:adjustRightInd w:val="0"/>
        <w:ind w:firstLine="709"/>
        <w:rPr>
          <w:rFonts w:eastAsia="Calibri" w:cs="Times New Roman"/>
          <w:b/>
          <w:sz w:val="24"/>
          <w:szCs w:val="24"/>
        </w:rPr>
      </w:pPr>
    </w:p>
    <w:p w:rsidR="00D80AD3" w:rsidRPr="004D6E21" w:rsidRDefault="00D80AD3" w:rsidP="004D6E21">
      <w:pPr>
        <w:autoSpaceDE w:val="0"/>
        <w:autoSpaceDN w:val="0"/>
        <w:adjustRightInd w:val="0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 xml:space="preserve">3. </w:t>
      </w:r>
      <w:r w:rsidRPr="00D80AD3">
        <w:rPr>
          <w:rFonts w:eastAsia="Calibri" w:cs="Times New Roman"/>
          <w:b/>
          <w:sz w:val="24"/>
          <w:szCs w:val="24"/>
          <w:u w:val="single"/>
        </w:rPr>
        <w:t>Конституционные гарантии прав и свобод человека и гражданина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iCs/>
          <w:sz w:val="24"/>
          <w:szCs w:val="24"/>
        </w:rPr>
      </w:pP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Авдеев, Д.А.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Конституционализация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юридического мышления граждан как условие обеспечения прав человека / Д.А. Авдеев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Алексеева, И.С.</w:t>
      </w:r>
      <w:r w:rsidRPr="00D80AD3">
        <w:rPr>
          <w:rFonts w:eastAsia="Calibri" w:cs="Times New Roman"/>
          <w:sz w:val="24"/>
          <w:szCs w:val="24"/>
        </w:rPr>
        <w:t xml:space="preserve"> Теоретические аспекты реализации прав, свобод и обязанностей человека и гражданина в Российской Федерации / И.С. Алексеева, Ф.И. </w:t>
      </w:r>
      <w:proofErr w:type="spellStart"/>
      <w:r w:rsidRPr="00D80AD3">
        <w:rPr>
          <w:rFonts w:eastAsia="Calibri" w:cs="Times New Roman"/>
          <w:sz w:val="24"/>
          <w:szCs w:val="24"/>
        </w:rPr>
        <w:t>Валяровский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Муниципальная служба: правовые вопросы. – 2017. – № 1. – С. 8–11.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Бернацкий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Г.Г.</w:t>
      </w:r>
      <w:r w:rsidRPr="00D80AD3">
        <w:rPr>
          <w:rFonts w:eastAsia="Calibri" w:cs="Times New Roman"/>
          <w:iCs/>
          <w:sz w:val="24"/>
          <w:szCs w:val="24"/>
        </w:rPr>
        <w:t xml:space="preserve"> Права человека и права нации / Г.Г.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Бернацкий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 xml:space="preserve">В статье представлена авторская </w:t>
      </w:r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интерпретация </w:t>
      </w:r>
      <w:hyperlink r:id="rId21" w:history="1">
        <w:r w:rsidRPr="00D80AD3">
          <w:rPr>
            <w:rFonts w:eastAsia="Calibri" w:cs="Times New Roman"/>
            <w:i/>
            <w:iCs/>
            <w:color w:val="000000"/>
            <w:sz w:val="24"/>
            <w:szCs w:val="24"/>
          </w:rPr>
          <w:t>ст. 2</w:t>
        </w:r>
      </w:hyperlink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 Конституции Российской Федерации. Предложено признать существование естественных </w:t>
      </w:r>
      <w:r w:rsidRPr="00D80AD3">
        <w:rPr>
          <w:rFonts w:eastAsia="Calibri" w:cs="Times New Roman"/>
          <w:i/>
          <w:iCs/>
          <w:sz w:val="24"/>
          <w:szCs w:val="24"/>
        </w:rPr>
        <w:t>прав не только человека, но и нации.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Винокуров, В.А.</w:t>
      </w:r>
      <w:r w:rsidRPr="00D80AD3">
        <w:rPr>
          <w:rFonts w:eastAsia="Calibri" w:cs="Times New Roman"/>
          <w:sz w:val="24"/>
          <w:szCs w:val="24"/>
        </w:rPr>
        <w:t xml:space="preserve"> О конституционной норме, предусматривающей, что осуществление прав и свобод человека и гражданина не должно нарушать права и свободы других лиц / В.А. Винокуров // Конституционное и муниципальное право. – 2016. – № 7. – С. 19–23.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Винокуров, В.А.</w:t>
      </w:r>
      <w:r w:rsidRPr="00D80AD3">
        <w:rPr>
          <w:rFonts w:eastAsia="Calibri" w:cs="Times New Roman"/>
          <w:iCs/>
          <w:sz w:val="24"/>
          <w:szCs w:val="24"/>
        </w:rPr>
        <w:t xml:space="preserve"> Право человека и гражданина на пользование родным русским языком при изучении правовой литературы / В.А. Винокуров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2017.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30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34.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Статья посвящена конституционному праву человека и гражданина на пользование родным русским языком, вопросам грамотного использования государственного языка Российской Федерации - русского языка - в научных и научно-публицистических статьях, учебных и учебно-методических пособиях, учебниках и монографиях, освещающих различные вопросы российского права в целом, его отраслей, институтов и норм в частности.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Владимиров, Д.А.</w:t>
      </w:r>
      <w:r w:rsidRPr="00D80AD3">
        <w:rPr>
          <w:rFonts w:eastAsia="Calibri" w:cs="Times New Roman"/>
          <w:sz w:val="24"/>
          <w:szCs w:val="24"/>
        </w:rPr>
        <w:t xml:space="preserve"> Конституционная гарантия прав граждан в управлении делами государства: теория и практика / Д.А. Владимиров // Право и политика. – 2015. – № 7. – С. 977–984.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Волочкова, М.Е.</w:t>
      </w:r>
      <w:r w:rsidRPr="00D80AD3">
        <w:rPr>
          <w:rFonts w:eastAsia="Calibri" w:cs="Times New Roman"/>
          <w:sz w:val="24"/>
          <w:szCs w:val="24"/>
        </w:rPr>
        <w:t xml:space="preserve"> Пути совершенствования конституционно-правового регулирования прав и свобод граждан в условиях чрезвычайного положения / М.Е. Волочкова, С.Э. </w:t>
      </w:r>
      <w:proofErr w:type="gramStart"/>
      <w:r w:rsidRPr="00D80AD3">
        <w:rPr>
          <w:rFonts w:eastAsia="Calibri" w:cs="Times New Roman"/>
          <w:sz w:val="24"/>
          <w:szCs w:val="24"/>
        </w:rPr>
        <w:t>Мерзляков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// Вестник Московского университета МВД России. – 2015. – № 8. – С. 49–52.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Габиева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С.М.</w:t>
      </w:r>
      <w:r w:rsidRPr="00D80AD3">
        <w:rPr>
          <w:rFonts w:eastAsia="Calibri" w:cs="Times New Roman"/>
          <w:sz w:val="24"/>
          <w:szCs w:val="24"/>
        </w:rPr>
        <w:t xml:space="preserve"> К вопросу о сущности и содержании права человека и гражданина на благоприятную окружающую среду в Российской Федерации / С.М. </w:t>
      </w:r>
      <w:proofErr w:type="spellStart"/>
      <w:r w:rsidRPr="00D80AD3">
        <w:rPr>
          <w:rFonts w:eastAsia="Calibri" w:cs="Times New Roman"/>
          <w:sz w:val="24"/>
          <w:szCs w:val="24"/>
        </w:rPr>
        <w:t>Габиева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Х.М. </w:t>
      </w:r>
      <w:proofErr w:type="spellStart"/>
      <w:r w:rsidRPr="00D80AD3">
        <w:rPr>
          <w:rFonts w:eastAsia="Calibri" w:cs="Times New Roman"/>
          <w:sz w:val="24"/>
          <w:szCs w:val="24"/>
        </w:rPr>
        <w:t>Курбаналиева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Закон и право. – 2015. – № 6. – С. 49–52.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Гусейнова, К.Н.</w:t>
      </w:r>
      <w:r w:rsidRPr="00D80AD3">
        <w:rPr>
          <w:rFonts w:eastAsia="Calibri" w:cs="Times New Roman"/>
          <w:sz w:val="24"/>
          <w:szCs w:val="24"/>
        </w:rPr>
        <w:t xml:space="preserve"> Специфика права человека на высшее образование и проблемы его обеспечения в условиях глобализации / К.Н. Гусейнова // Современное право. – 2015. – № 2. – С. 125–129.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Дьяченко, О.В.</w:t>
      </w:r>
      <w:r w:rsidRPr="00D80AD3">
        <w:rPr>
          <w:rFonts w:eastAsia="Calibri" w:cs="Times New Roman"/>
          <w:sz w:val="24"/>
          <w:szCs w:val="24"/>
        </w:rPr>
        <w:t xml:space="preserve"> Значение конституционной формы для обеспечения прав человека. Проблема неатрибутивного понимания прав человека / О.В. Дьяченко // Закон и право. – 2016. – № 6. – С. 35–37.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Жигилий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Ю.А.</w:t>
      </w:r>
      <w:r w:rsidRPr="00D80AD3">
        <w:rPr>
          <w:rFonts w:eastAsia="Calibri" w:cs="Times New Roman"/>
          <w:sz w:val="24"/>
          <w:szCs w:val="24"/>
        </w:rPr>
        <w:t xml:space="preserve"> Права и свободы человека и гражданина: пути развития / Ю.А. </w:t>
      </w:r>
      <w:proofErr w:type="spellStart"/>
      <w:r w:rsidRPr="00D80AD3">
        <w:rPr>
          <w:rFonts w:eastAsia="Calibri" w:cs="Times New Roman"/>
          <w:sz w:val="24"/>
          <w:szCs w:val="24"/>
        </w:rPr>
        <w:t>Жигилий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"Черные дыры" в Российском законодательстве. – 2018. – № 2. – С. 60–61.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Зиборов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О.В.</w:t>
      </w:r>
      <w:r w:rsidRPr="00D80AD3">
        <w:rPr>
          <w:rFonts w:eastAsia="Calibri" w:cs="Times New Roman"/>
          <w:sz w:val="24"/>
          <w:szCs w:val="24"/>
        </w:rPr>
        <w:t xml:space="preserve"> Обеспечение прав человека как приоритетное направление деятельности органов внутренних дел / О.В. </w:t>
      </w:r>
      <w:proofErr w:type="spellStart"/>
      <w:r w:rsidRPr="00D80AD3">
        <w:rPr>
          <w:rFonts w:eastAsia="Calibri" w:cs="Times New Roman"/>
          <w:sz w:val="24"/>
          <w:szCs w:val="24"/>
        </w:rPr>
        <w:t>Зиборов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Е.Г. </w:t>
      </w:r>
      <w:proofErr w:type="spellStart"/>
      <w:r w:rsidRPr="00D80AD3">
        <w:rPr>
          <w:rFonts w:eastAsia="Calibri" w:cs="Times New Roman"/>
          <w:sz w:val="24"/>
          <w:szCs w:val="24"/>
        </w:rPr>
        <w:t>Войде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Российский следователь. – 2018. – № 12. – С. 64–67.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статье рассматривается вопрос о роли органов внутренних дел в реализации прав человека. Обосновываются тезисы о том, что для плодотворной деятельности органов внутренних дел при осуществлении защиты прав человека следует, во-первых, активно взаимодействовать с другими правоохранительными органами и, во-вторых, </w:t>
      </w:r>
      <w:r w:rsidRPr="00D80AD3">
        <w:rPr>
          <w:rFonts w:eastAsia="Calibri" w:cs="Times New Roman"/>
          <w:i/>
          <w:sz w:val="24"/>
          <w:szCs w:val="24"/>
        </w:rPr>
        <w:lastRenderedPageBreak/>
        <w:t>проводить дальнейшую оптимизацию системы органов внутренних дел как части государственного аппарата.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Ивакина, Д.С.</w:t>
      </w:r>
      <w:r w:rsidRPr="00D80AD3">
        <w:rPr>
          <w:rFonts w:eastAsia="Calibri" w:cs="Times New Roman"/>
          <w:iCs/>
          <w:sz w:val="24"/>
          <w:szCs w:val="24"/>
        </w:rPr>
        <w:t xml:space="preserve"> Конституционно-правовые и социально-экономические гарантии культурных прав и свобод человека и гражданина в Российской Федерации / Д.С. Ивакина // Культура: управление, экономика,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2016.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36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40.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Ивакина, Д.С.</w:t>
      </w:r>
      <w:r w:rsidRPr="00D80AD3">
        <w:rPr>
          <w:rFonts w:eastAsia="Calibri" w:cs="Times New Roman"/>
          <w:iCs/>
          <w:sz w:val="24"/>
          <w:szCs w:val="24"/>
        </w:rPr>
        <w:t xml:space="preserve"> Понятие и система культурных прав и свобод человека и гражданина в России / Д.С. Ивакина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9.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35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38.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Культурные права рассматриваются как самостоятельная группа прав и свобод. Они имеют свои особенности (отличительные черты). Выделяют основные и иные культурные права и свободы.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Кабанова, Ю.С.</w:t>
      </w:r>
      <w:r w:rsidRPr="00D80AD3">
        <w:rPr>
          <w:rFonts w:eastAsia="Calibri" w:cs="Times New Roman"/>
          <w:sz w:val="24"/>
          <w:szCs w:val="24"/>
        </w:rPr>
        <w:t xml:space="preserve"> Реализация права человека и гражданина на доступ к культурным ценностям в Российской Федерации / Ю.С. Кабанова // Закон и право. – 2015. – № 2. – С. 49–53.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Кандрина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Н.А.</w:t>
      </w:r>
      <w:r w:rsidRPr="00D80AD3">
        <w:rPr>
          <w:rFonts w:eastAsia="Calibri" w:cs="Times New Roman"/>
          <w:sz w:val="24"/>
          <w:szCs w:val="24"/>
        </w:rPr>
        <w:t xml:space="preserve"> Конституционно-правовое регулирование реализации права граждан на предоставление государственных и муниципальных услуг: состояние, проблемы и пути их решения / Н.А. </w:t>
      </w:r>
      <w:proofErr w:type="spellStart"/>
      <w:r w:rsidRPr="00D80AD3">
        <w:rPr>
          <w:rFonts w:eastAsia="Calibri" w:cs="Times New Roman"/>
          <w:sz w:val="24"/>
          <w:szCs w:val="24"/>
        </w:rPr>
        <w:t>Кандрина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Российский юридический журнал. – 2018. – № 1. – С. 69–76. </w:t>
      </w:r>
    </w:p>
    <w:p w:rsidR="00D80AD3" w:rsidRPr="00D80AD3" w:rsidRDefault="00D80AD3" w:rsidP="004D6E21">
      <w:pPr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проводится сравнительно-правовой анализ ряда конституционно-правовых положений и норм Федерального закона «Об организации предоставления государственных и муниципальных услуг».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Карасев, Р.Е.</w:t>
      </w:r>
      <w:r w:rsidRPr="00D80AD3">
        <w:rPr>
          <w:rFonts w:eastAsia="Calibri" w:cs="Times New Roman"/>
          <w:sz w:val="24"/>
          <w:szCs w:val="24"/>
        </w:rPr>
        <w:t xml:space="preserve"> Защита прав и свобод человека и гражданина Конституционным Судом Российской Федерации: сущность и критерии эффективности / Р.Е. Карасев // Право и государство: теория и практика. – 2016. – № 1. – С. 60–67.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Карташкин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В.А.</w:t>
      </w:r>
      <w:r w:rsidRPr="00D80AD3">
        <w:rPr>
          <w:rFonts w:eastAsia="Calibri" w:cs="Times New Roman"/>
          <w:sz w:val="24"/>
          <w:szCs w:val="24"/>
        </w:rPr>
        <w:t xml:space="preserve"> Конституция России: права и свободы человека / В.А. </w:t>
      </w:r>
      <w:proofErr w:type="spellStart"/>
      <w:r w:rsidRPr="00D80AD3">
        <w:rPr>
          <w:rFonts w:eastAsia="Calibri" w:cs="Times New Roman"/>
          <w:sz w:val="24"/>
          <w:szCs w:val="24"/>
        </w:rPr>
        <w:t>Карташкин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А.П. </w:t>
      </w:r>
      <w:proofErr w:type="spellStart"/>
      <w:r w:rsidRPr="00D80AD3">
        <w:rPr>
          <w:rFonts w:eastAsia="Calibri" w:cs="Times New Roman"/>
          <w:sz w:val="24"/>
          <w:szCs w:val="24"/>
        </w:rPr>
        <w:t>Вихрян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Современное право. – 2018. – № 12. – С. 20–28.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Касаткин, М.Н.</w:t>
      </w:r>
      <w:r w:rsidRPr="00D80AD3">
        <w:rPr>
          <w:rFonts w:eastAsia="Calibri" w:cs="Times New Roman"/>
          <w:sz w:val="24"/>
          <w:szCs w:val="24"/>
        </w:rPr>
        <w:t xml:space="preserve"> Право на образование, его место и роль в общей системе прав человека / М.Н. Касаткин // Вестник Московского университета МВД России. – 2015. – № 2. – С. 62–65.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Киричек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Е.В.</w:t>
      </w:r>
      <w:r w:rsidRPr="00D80AD3">
        <w:rPr>
          <w:rFonts w:eastAsia="Calibri" w:cs="Times New Roman"/>
          <w:sz w:val="24"/>
          <w:szCs w:val="24"/>
        </w:rPr>
        <w:t xml:space="preserve"> Принципы деятельности полиции по обеспечению конституционных прав и свобод человека и гражданина в Российской Федерации / Е.В. </w:t>
      </w:r>
      <w:proofErr w:type="spellStart"/>
      <w:r w:rsidRPr="00D80AD3">
        <w:rPr>
          <w:rFonts w:eastAsia="Calibri" w:cs="Times New Roman"/>
          <w:sz w:val="24"/>
          <w:szCs w:val="24"/>
        </w:rPr>
        <w:t>Киричек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Вестник Московского университета МВД России. – 2015. – № 6. – С. 200–206.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Кокоева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Л.Т.</w:t>
      </w:r>
      <w:r w:rsidRPr="00D80AD3">
        <w:rPr>
          <w:rFonts w:eastAsia="Calibri" w:cs="Times New Roman"/>
          <w:sz w:val="24"/>
          <w:szCs w:val="24"/>
        </w:rPr>
        <w:t xml:space="preserve"> О проблемах реализации права человека на предпринимательскую деятельность / Л.Т. </w:t>
      </w:r>
      <w:proofErr w:type="spellStart"/>
      <w:r w:rsidRPr="00D80AD3">
        <w:rPr>
          <w:rFonts w:eastAsia="Calibri" w:cs="Times New Roman"/>
          <w:sz w:val="24"/>
          <w:szCs w:val="24"/>
        </w:rPr>
        <w:t>Кокоева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Право и государство: теория и практика. – 2015. – № 7. – С. 69–72.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Колмакова, Т.Н.</w:t>
      </w:r>
      <w:r w:rsidRPr="00D80AD3">
        <w:rPr>
          <w:rFonts w:eastAsia="Calibri" w:cs="Times New Roman"/>
          <w:sz w:val="24"/>
          <w:szCs w:val="24"/>
        </w:rPr>
        <w:t xml:space="preserve"> Гарантии реализации права каждого на свободу слова в правоприменительной практике / Т.Н. Колмакова // Вестник Московского университета МВД России. – 2015. – № 7. – С. 57–60.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Конопляникова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М.В.</w:t>
      </w:r>
      <w:r w:rsidRPr="00D80AD3">
        <w:rPr>
          <w:rFonts w:eastAsia="Calibri" w:cs="Times New Roman"/>
          <w:sz w:val="24"/>
          <w:szCs w:val="24"/>
        </w:rPr>
        <w:t xml:space="preserve"> Конституционная концепция обеспечения прав и свобод человека и гражданина в РФ: актуальность изучения и воплощения / М.В. </w:t>
      </w:r>
      <w:proofErr w:type="spellStart"/>
      <w:r w:rsidRPr="00D80AD3">
        <w:rPr>
          <w:rFonts w:eastAsia="Calibri" w:cs="Times New Roman"/>
          <w:sz w:val="24"/>
          <w:szCs w:val="24"/>
        </w:rPr>
        <w:t>Конопляникова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Вестник Московского университета МВД России. – 2017. – № 1. – С. 151–155.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Костюков, А.Н.</w:t>
      </w:r>
      <w:r w:rsidRPr="00D80AD3">
        <w:rPr>
          <w:rFonts w:eastAsia="Calibri" w:cs="Times New Roman"/>
          <w:iCs/>
          <w:sz w:val="24"/>
          <w:szCs w:val="24"/>
        </w:rPr>
        <w:t xml:space="preserve"> Реализация прав человека и гражданина в конституционном праве России: год 2017-й / А.Н. Костюков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№2.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23.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Костюченко, Н.И.</w:t>
      </w:r>
      <w:r w:rsidRPr="00D80AD3">
        <w:rPr>
          <w:rFonts w:eastAsia="Calibri" w:cs="Times New Roman"/>
          <w:sz w:val="24"/>
          <w:szCs w:val="24"/>
        </w:rPr>
        <w:t xml:space="preserve"> Проблема обеспечения конституционных прав и свобод граждан Российской Федерации как проблема теории и практики управления социальными системами / Н.И. Костюченко // Общество и право. – 2017. – № 4. – С. 240–244.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Кузовкина, Т.С.</w:t>
      </w:r>
      <w:r w:rsidRPr="00D80AD3">
        <w:rPr>
          <w:rFonts w:eastAsia="Calibri" w:cs="Times New Roman"/>
          <w:sz w:val="24"/>
          <w:szCs w:val="24"/>
        </w:rPr>
        <w:t xml:space="preserve"> Сущность и содержание права граждан на свободу передвижения, выбор места пребывания и жительства и их развитие / Т.С. Кузовкина // Вестник Московского университета МВД России. – 2017. – № 1. – С. 156–159.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lastRenderedPageBreak/>
        <w:t>Куницын, А.С.</w:t>
      </w:r>
      <w:r w:rsidRPr="00D80AD3">
        <w:rPr>
          <w:rFonts w:eastAsia="Calibri" w:cs="Times New Roman"/>
          <w:iCs/>
          <w:sz w:val="24"/>
          <w:szCs w:val="24"/>
        </w:rPr>
        <w:t xml:space="preserve"> Концепция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неотчуждаемости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естественных прав человека и русская юридическая мысль / А.С. Куницын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2016.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18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На основе анализа теоретического наследия представителей отечественной юридической классики в статье раскрывается их вклад в обоснование концепции естественных, неотчуждаемых прав человека, оценивается современное состояние научной разработки данной проблемы в российской юриспруденции.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Курылев, А.В.</w:t>
      </w:r>
      <w:r w:rsidRPr="00D80AD3">
        <w:rPr>
          <w:rFonts w:eastAsia="Calibri" w:cs="Times New Roman"/>
          <w:sz w:val="24"/>
          <w:szCs w:val="24"/>
        </w:rPr>
        <w:t xml:space="preserve"> Реализация конституционно-правовых норм в интересах защиты конституционных прав и свобод граждан Российской Федерации / А. В. Курылев // Закон и право. – 2018. – № 7. – С. 29–31.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Лазуренко, О.С.</w:t>
      </w:r>
      <w:r w:rsidRPr="00D80AD3">
        <w:rPr>
          <w:rFonts w:eastAsia="Calibri" w:cs="Times New Roman"/>
          <w:sz w:val="24"/>
          <w:szCs w:val="24"/>
        </w:rPr>
        <w:t xml:space="preserve"> Права и свободы человека и гражданина в конституционно-правовом измерении: проблемы теории и практики / О.С. Лазуренко // "Черные дыры" в Российском законодательстве. – 2018. – № 2. – С. 64.</w:t>
      </w:r>
    </w:p>
    <w:p w:rsidR="00D80AD3" w:rsidRPr="00D80AD3" w:rsidRDefault="00D80AD3" w:rsidP="004D6E21">
      <w:pPr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рассматриваются понятия, принципы, правовая природа конституционных прав и свобод человека и гражданина. Автор анализирует проблемы теории и практики в совершенствовании реализации прав и свобод человека и гражданина.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Лазуренко, О.С.</w:t>
      </w:r>
      <w:r w:rsidRPr="00D80AD3">
        <w:rPr>
          <w:rFonts w:eastAsia="Calibri" w:cs="Times New Roman"/>
          <w:sz w:val="24"/>
          <w:szCs w:val="24"/>
        </w:rPr>
        <w:t xml:space="preserve"> Права осужденного в Российской Федерации: проблемы теории и практики / О.С. Лазуренко // "Черные дыры" в Российском законодательстве. – 2018. – № 2. – С. 65–67.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Малахов, В.П.</w:t>
      </w:r>
      <w:r w:rsidRPr="00D80AD3">
        <w:rPr>
          <w:rFonts w:eastAsia="Calibri" w:cs="Times New Roman"/>
          <w:sz w:val="24"/>
          <w:szCs w:val="24"/>
        </w:rPr>
        <w:t xml:space="preserve"> Конституционно-правовые гарантии: сущность и роль в обеспечении прав и свобод человека и гражданина / В.П. Малахов, Г.М. </w:t>
      </w:r>
      <w:proofErr w:type="spellStart"/>
      <w:r w:rsidRPr="00D80AD3">
        <w:rPr>
          <w:rFonts w:eastAsia="Calibri" w:cs="Times New Roman"/>
          <w:sz w:val="24"/>
          <w:szCs w:val="24"/>
        </w:rPr>
        <w:t>Лановая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Государственная власть и местное самоуправление. – 2018. – № 2. – С. 7–12.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Мальцев, К.Л.</w:t>
      </w:r>
      <w:r w:rsidRPr="00D80AD3">
        <w:rPr>
          <w:rFonts w:eastAsia="Calibri" w:cs="Times New Roman"/>
          <w:iCs/>
          <w:sz w:val="24"/>
          <w:szCs w:val="24"/>
        </w:rPr>
        <w:t xml:space="preserve"> Экономические права как основа реализации прав и свобод человека и гражданина / К.Л. Мальцев // Государственная власть и местное самоуправление.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2016.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11.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47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52.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Нарутто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С.В.</w:t>
      </w:r>
      <w:r w:rsidRPr="00D80AD3">
        <w:rPr>
          <w:rFonts w:eastAsia="Calibri" w:cs="Times New Roman"/>
          <w:sz w:val="24"/>
          <w:szCs w:val="24"/>
        </w:rPr>
        <w:t xml:space="preserve"> Определенность законодательства как гарантия прав и свобод человека и гражданина в конституционно-судебной доктрине / С.В. </w:t>
      </w:r>
      <w:proofErr w:type="spellStart"/>
      <w:r w:rsidRPr="00D80AD3">
        <w:rPr>
          <w:rFonts w:eastAsia="Calibri" w:cs="Times New Roman"/>
          <w:sz w:val="24"/>
          <w:szCs w:val="24"/>
        </w:rPr>
        <w:t>Нарутто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</w:t>
      </w:r>
      <w:proofErr w:type="spellStart"/>
      <w:r w:rsidRPr="00D80AD3">
        <w:rPr>
          <w:rFonts w:eastAsia="Calibri" w:cs="Times New Roman"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sz w:val="24"/>
          <w:szCs w:val="24"/>
        </w:rPr>
        <w:t>. – 2018. – № 10. – С. 40–49.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Невинский, В.В.</w:t>
      </w:r>
      <w:r w:rsidRPr="00D80AD3">
        <w:rPr>
          <w:rFonts w:eastAsia="Calibri" w:cs="Times New Roman"/>
          <w:sz w:val="24"/>
          <w:szCs w:val="24"/>
        </w:rPr>
        <w:t xml:space="preserve"> Право человека на достойную жизнь в системе конституционных ценностей России (не взятый рубеж постсоветской истории) / В.В. Невинский // Конституционное и муниципальное право. – 2018. – № 12. – С. 56–65.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настоящей статье рассматриваются сущность и проблемы реализации формально не конституированного права человека в России на достойную жизнь в соотношении с достоинством человека и правом человека на жизнь как высшими конституционными ценностями.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Никишов, А.Б.</w:t>
      </w:r>
      <w:r w:rsidRPr="00D80AD3">
        <w:rPr>
          <w:rFonts w:eastAsia="Calibri" w:cs="Times New Roman"/>
          <w:sz w:val="24"/>
          <w:szCs w:val="24"/>
        </w:rPr>
        <w:t xml:space="preserve"> Конституционное право человека и гражданина на свободу творчества и механизм его реализации в Российской Федерации / А.Б. Никишов // Законодательство и экономика. – 2015. – № 8. – С. 42–45.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Павленко, Е.М.</w:t>
      </w:r>
      <w:r w:rsidRPr="00D80AD3">
        <w:rPr>
          <w:rFonts w:eastAsia="Calibri" w:cs="Times New Roman"/>
          <w:sz w:val="24"/>
          <w:szCs w:val="24"/>
        </w:rPr>
        <w:t xml:space="preserve"> Соблюдение конституционной обязанности уважать права и свободы других лиц как гарантия реализации права и свобод человека и гражданина / Е.М. Павленко // Закон и право. – 2015. – № 6. – С. 34–38.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Петренко, О.В.</w:t>
      </w:r>
      <w:r w:rsidRPr="00D80AD3">
        <w:rPr>
          <w:rFonts w:eastAsia="Calibri" w:cs="Times New Roman"/>
          <w:sz w:val="24"/>
          <w:szCs w:val="24"/>
        </w:rPr>
        <w:t xml:space="preserve"> Современные модели конституционно-правового регулирования права человека на развитие / О.В. Петренко // Право и политика. – 2016. – № 9. – С. 1183–1191.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Силкина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Т.Г.</w:t>
      </w:r>
      <w:r w:rsidRPr="00D80AD3">
        <w:rPr>
          <w:rFonts w:eastAsia="Calibri" w:cs="Times New Roman"/>
          <w:sz w:val="24"/>
          <w:szCs w:val="24"/>
        </w:rPr>
        <w:t xml:space="preserve"> Место права на достойную жизнь и свободное развитие человека в системе ценностей социального государства / Т.Г. </w:t>
      </w:r>
      <w:proofErr w:type="spellStart"/>
      <w:r w:rsidRPr="00D80AD3">
        <w:rPr>
          <w:rFonts w:eastAsia="Calibri" w:cs="Times New Roman"/>
          <w:sz w:val="24"/>
          <w:szCs w:val="24"/>
        </w:rPr>
        <w:t>Силкина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Юридический мир. – 2016. – № 11. – С. 34–36.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Снурницына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А.В.</w:t>
      </w:r>
      <w:r w:rsidRPr="00D80AD3">
        <w:rPr>
          <w:rFonts w:eastAsia="Calibri" w:cs="Times New Roman"/>
          <w:sz w:val="24"/>
          <w:szCs w:val="24"/>
        </w:rPr>
        <w:t xml:space="preserve"> Законодательная (нормотворческая) деятельность органов народного представительства в механизме реализации социально-экономических прав и свобод человека и гражданина / А.В. </w:t>
      </w:r>
      <w:proofErr w:type="spellStart"/>
      <w:r w:rsidRPr="00D80AD3">
        <w:rPr>
          <w:rFonts w:eastAsia="Calibri" w:cs="Times New Roman"/>
          <w:sz w:val="24"/>
          <w:szCs w:val="24"/>
        </w:rPr>
        <w:t>Снурницына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Государственная власть и местное самоуправление. –</w:t>
      </w:r>
      <w:r w:rsidRPr="00D80AD3">
        <w:rPr>
          <w:rFonts w:eastAsia="Calibri" w:cs="Times New Roman"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2018. –</w:t>
      </w:r>
      <w:r w:rsidRPr="00D80AD3">
        <w:rPr>
          <w:rFonts w:eastAsia="Calibri" w:cs="Times New Roman"/>
          <w:b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12. – С. 21–24.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>Уваров, А.А.</w:t>
      </w:r>
      <w:r w:rsidRPr="00D80AD3">
        <w:rPr>
          <w:rFonts w:eastAsia="Calibri" w:cs="Times New Roman"/>
          <w:sz w:val="24"/>
          <w:szCs w:val="24"/>
        </w:rPr>
        <w:t xml:space="preserve"> Соотношение принципов деятельности государственных органов с принципами реализации основных прав и свобод человека / А.А. Уваров // Современное право. – 2017. – № 9. – С. 27–32.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Чихладзе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Л.Т.</w:t>
      </w:r>
      <w:r w:rsidRPr="00D80AD3">
        <w:rPr>
          <w:rFonts w:eastAsia="Calibri" w:cs="Times New Roman"/>
          <w:sz w:val="24"/>
          <w:szCs w:val="24"/>
        </w:rPr>
        <w:t xml:space="preserve"> Конституция России и проблема гарантий прав и свобод человека / Л.Т. </w:t>
      </w:r>
      <w:proofErr w:type="spellStart"/>
      <w:r w:rsidRPr="00D80AD3">
        <w:rPr>
          <w:rFonts w:eastAsia="Calibri" w:cs="Times New Roman"/>
          <w:sz w:val="24"/>
          <w:szCs w:val="24"/>
        </w:rPr>
        <w:t>Чихладзе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А.М. </w:t>
      </w:r>
      <w:proofErr w:type="spellStart"/>
      <w:r w:rsidRPr="00D80AD3">
        <w:rPr>
          <w:rFonts w:eastAsia="Calibri" w:cs="Times New Roman"/>
          <w:sz w:val="24"/>
          <w:szCs w:val="24"/>
        </w:rPr>
        <w:t>Осавелюк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</w:t>
      </w:r>
      <w:proofErr w:type="spellStart"/>
      <w:r w:rsidRPr="00D80AD3">
        <w:rPr>
          <w:rFonts w:eastAsia="Calibri" w:cs="Times New Roman"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sz w:val="24"/>
          <w:szCs w:val="24"/>
        </w:rPr>
        <w:t>. – 2018. – № 11. – С. 63–68.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Шевцов, А.В.</w:t>
      </w:r>
      <w:r w:rsidRPr="00D80AD3">
        <w:rPr>
          <w:rFonts w:eastAsia="Calibri" w:cs="Times New Roman"/>
          <w:sz w:val="24"/>
          <w:szCs w:val="24"/>
        </w:rPr>
        <w:t xml:space="preserve"> Соблюдение конституционных прав и свобод человека как основной критерий общественной оценки результатов административно-</w:t>
      </w:r>
      <w:proofErr w:type="spellStart"/>
      <w:r w:rsidRPr="00D80AD3">
        <w:rPr>
          <w:rFonts w:eastAsia="Calibri" w:cs="Times New Roman"/>
          <w:sz w:val="24"/>
          <w:szCs w:val="24"/>
        </w:rPr>
        <w:t>юрисдикционной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деятельности полиции МВД России / А.В. Шевцов, Н.И. Шевцова // Административное право и процесс.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2019.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2.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34–38.</w:t>
      </w:r>
    </w:p>
    <w:p w:rsidR="00D80AD3" w:rsidRPr="00D80AD3" w:rsidRDefault="00D80AD3" w:rsidP="004D6E21">
      <w:pPr>
        <w:tabs>
          <w:tab w:val="left" w:pos="1992"/>
        </w:tabs>
        <w:ind w:firstLine="709"/>
        <w:rPr>
          <w:rFonts w:eastAsia="Times New Roman" w:cs="Times New Roman"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Cs/>
          <w:sz w:val="24"/>
          <w:szCs w:val="24"/>
        </w:rPr>
      </w:pPr>
    </w:p>
    <w:p w:rsidR="00D80AD3" w:rsidRPr="00D80AD3" w:rsidRDefault="00D80AD3" w:rsidP="00D80AD3">
      <w:pPr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4. </w:t>
      </w:r>
      <w:r w:rsidRPr="00D80AD3">
        <w:rPr>
          <w:rFonts w:eastAsia="Calibri" w:cs="Times New Roman"/>
          <w:b/>
          <w:sz w:val="24"/>
          <w:szCs w:val="24"/>
          <w:u w:val="single"/>
        </w:rPr>
        <w:t xml:space="preserve">Совершенствование законодательства 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iCs/>
          <w:sz w:val="24"/>
          <w:szCs w:val="24"/>
        </w:rPr>
      </w:pP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Алферов, В.В.</w:t>
      </w:r>
      <w:r w:rsidRPr="00D80AD3">
        <w:rPr>
          <w:rFonts w:eastAsia="Calibri" w:cs="Times New Roman"/>
          <w:iCs/>
          <w:sz w:val="24"/>
          <w:szCs w:val="24"/>
        </w:rPr>
        <w:t xml:space="preserve"> Совершенствование конституционно-правового механизма реализации права человека и гражданина на предпринимательскую деятельность / В.В. Алферов // Современное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2016.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7.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36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41.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Андрейцо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С.Ю.</w:t>
      </w:r>
      <w:r w:rsidRPr="00D80AD3">
        <w:rPr>
          <w:rFonts w:eastAsia="Calibri" w:cs="Times New Roman"/>
          <w:sz w:val="24"/>
          <w:szCs w:val="24"/>
        </w:rPr>
        <w:t xml:space="preserve"> О необходимости совершенствования миграционной политики России в целях защиты прав человека / С.Ю. </w:t>
      </w:r>
      <w:proofErr w:type="spellStart"/>
      <w:r w:rsidRPr="00D80AD3">
        <w:rPr>
          <w:rFonts w:eastAsia="Calibri" w:cs="Times New Roman"/>
          <w:sz w:val="24"/>
          <w:szCs w:val="24"/>
        </w:rPr>
        <w:t>Андрейцо</w:t>
      </w:r>
      <w:proofErr w:type="spellEnd"/>
      <w:r w:rsidRPr="00D80AD3">
        <w:rPr>
          <w:rFonts w:eastAsia="Calibri" w:cs="Times New Roman"/>
          <w:sz w:val="24"/>
          <w:szCs w:val="24"/>
        </w:rPr>
        <w:t>, Р.Б. Булатов, Е.А. Орловский // Миграционное право. – 2016. – № 3. – С. 30–33.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рассматриваются проблемы совершенствования миграционной политики России в свете ликвидации ФМС России и передачи ее функций МВД России, освещаются вопросы изучения миграционных процессов, нелегальной миграции, трудовой и вынужденной миграции.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Аникушин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С.В.</w:t>
      </w:r>
      <w:r w:rsidRPr="00D80AD3">
        <w:rPr>
          <w:rFonts w:eastAsia="Calibri" w:cs="Times New Roman"/>
          <w:sz w:val="24"/>
          <w:szCs w:val="24"/>
        </w:rPr>
        <w:t xml:space="preserve"> О некоторых вопросах соблюдения общеправового принципа защиты прав и свобод человека и гражданина при назначении на воинские должности военнослужащих / С.В. </w:t>
      </w:r>
      <w:proofErr w:type="spellStart"/>
      <w:r w:rsidRPr="00D80AD3">
        <w:rPr>
          <w:rFonts w:eastAsia="Calibri" w:cs="Times New Roman"/>
          <w:sz w:val="24"/>
          <w:szCs w:val="24"/>
        </w:rPr>
        <w:t>Аникушин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Право в Вооруженных Силах. – 2018. – № 12. – С. 105–109.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 xml:space="preserve">В статье рассматривается содержание правовых актов, регламентирующих вопросы освобождения от занимаемых воинских должностей и назначения на воинские должности военнослужащих в связи с возбуждением в отношении них уголовных дел. </w:t>
      </w:r>
      <w:proofErr w:type="gramStart"/>
      <w:r w:rsidRPr="00D80AD3">
        <w:rPr>
          <w:rFonts w:eastAsia="Calibri" w:cs="Times New Roman"/>
          <w:i/>
          <w:iCs/>
          <w:sz w:val="24"/>
          <w:szCs w:val="24"/>
        </w:rPr>
        <w:t>В результате автор приходит к выводам о несовершенстве содержания рассматриваемых правовых актов, поскольку их нормы не способствуют реализации военнослужащими права на полное возмещение государством вреда, причиненного незаконными действиями органов государственной власти или их должностных лиц, в случаях прекращения ранее возбужденных в отношении военнослужащих уголовных дел по реабилитирующим основаниям.</w:t>
      </w:r>
      <w:proofErr w:type="gramEnd"/>
      <w:r w:rsidRPr="00D80AD3">
        <w:rPr>
          <w:rFonts w:eastAsia="Calibri" w:cs="Times New Roman"/>
          <w:i/>
          <w:iCs/>
          <w:sz w:val="24"/>
          <w:szCs w:val="24"/>
        </w:rPr>
        <w:t xml:space="preserve"> В </w:t>
      </w:r>
      <w:proofErr w:type="gramStart"/>
      <w:r w:rsidRPr="00D80AD3">
        <w:rPr>
          <w:rFonts w:eastAsia="Calibri" w:cs="Times New Roman"/>
          <w:i/>
          <w:iCs/>
          <w:sz w:val="24"/>
          <w:szCs w:val="24"/>
        </w:rPr>
        <w:t>целях</w:t>
      </w:r>
      <w:proofErr w:type="gramEnd"/>
      <w:r w:rsidRPr="00D80AD3">
        <w:rPr>
          <w:rFonts w:eastAsia="Calibri" w:cs="Times New Roman"/>
          <w:i/>
          <w:iCs/>
          <w:sz w:val="24"/>
          <w:szCs w:val="24"/>
        </w:rPr>
        <w:t xml:space="preserve"> решения обозначенных проблем автором предлагается внесение изменений в действующее законодательство Российской Федерации.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Барсукова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В.Н.</w:t>
      </w:r>
      <w:r w:rsidRPr="00D80AD3">
        <w:rPr>
          <w:rFonts w:eastAsia="Calibri" w:cs="Times New Roman"/>
          <w:sz w:val="24"/>
          <w:szCs w:val="24"/>
        </w:rPr>
        <w:t xml:space="preserve"> Право человека на достойную жизнь: общая характеристика / В.Н. </w:t>
      </w:r>
      <w:proofErr w:type="spellStart"/>
      <w:r w:rsidRPr="00D80AD3">
        <w:rPr>
          <w:rFonts w:eastAsia="Calibri" w:cs="Times New Roman"/>
          <w:sz w:val="24"/>
          <w:szCs w:val="24"/>
        </w:rPr>
        <w:t>Барсукова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Современное право. – 2016. – № 1. – С. 5–10.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 xml:space="preserve">Автор исследует понятие и критерии достойной жизни, а также различные точки зрения относительно содержательной характеристики права на достойную жизнь. В </w:t>
      </w:r>
      <w:proofErr w:type="gramStart"/>
      <w:r w:rsidRPr="00D80AD3">
        <w:rPr>
          <w:rFonts w:eastAsia="Calibri" w:cs="Times New Roman"/>
          <w:i/>
          <w:iCs/>
          <w:sz w:val="24"/>
          <w:szCs w:val="24"/>
        </w:rPr>
        <w:t>результате</w:t>
      </w:r>
      <w:proofErr w:type="gramEnd"/>
      <w:r w:rsidRPr="00D80AD3">
        <w:rPr>
          <w:rFonts w:eastAsia="Calibri" w:cs="Times New Roman"/>
          <w:i/>
          <w:iCs/>
          <w:sz w:val="24"/>
          <w:szCs w:val="24"/>
        </w:rPr>
        <w:t xml:space="preserve"> исследования автор приходит к выводу о том, что данное право имеет комплексный характер. Оно является своеобразным синтезом прав первого, второго и третьего поколения. Фундаментом указанного права является право на достоинство и право на жизнь. Также излагаются предложения по изменению действующего законодательства, в том числе предлагается внести </w:t>
      </w:r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в </w:t>
      </w:r>
      <w:hyperlink r:id="rId22" w:history="1">
        <w:r w:rsidRPr="00D80AD3">
          <w:rPr>
            <w:rFonts w:eastAsia="Calibri" w:cs="Times New Roman"/>
            <w:i/>
            <w:iCs/>
            <w:color w:val="000000"/>
            <w:sz w:val="24"/>
            <w:szCs w:val="24"/>
          </w:rPr>
          <w:t>Конституцию</w:t>
        </w:r>
      </w:hyperlink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 РФ </w:t>
      </w:r>
      <w:r w:rsidRPr="00D80AD3">
        <w:rPr>
          <w:rFonts w:eastAsia="Calibri" w:cs="Times New Roman"/>
          <w:i/>
          <w:iCs/>
          <w:sz w:val="24"/>
          <w:szCs w:val="24"/>
        </w:rPr>
        <w:t>статью, регулирующую рассматриваемое право.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Вавилычева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Т.</w:t>
      </w:r>
      <w:r w:rsidRPr="00D80AD3">
        <w:rPr>
          <w:rFonts w:eastAsia="Calibri" w:cs="Times New Roman"/>
          <w:sz w:val="24"/>
          <w:szCs w:val="24"/>
        </w:rPr>
        <w:t xml:space="preserve"> Тенденции развития российской судебной практики по вопросам прав человека в области биомедицины / Т. </w:t>
      </w:r>
      <w:proofErr w:type="spellStart"/>
      <w:r w:rsidRPr="00D80AD3">
        <w:rPr>
          <w:rFonts w:eastAsia="Calibri" w:cs="Times New Roman"/>
          <w:sz w:val="24"/>
          <w:szCs w:val="24"/>
        </w:rPr>
        <w:t>Вавилычева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Прецеденты Европейского суда по правам человека. – 2017. – № 9. – С. 20–31.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статье анализируется судебная практика по делам, связанным со вспомогательными репродуктивными технологиями, в том числе на примере </w:t>
      </w:r>
      <w:r w:rsidRPr="00D80AD3">
        <w:rPr>
          <w:rFonts w:eastAsia="Calibri" w:cs="Times New Roman"/>
          <w:i/>
          <w:sz w:val="24"/>
          <w:szCs w:val="24"/>
        </w:rPr>
        <w:lastRenderedPageBreak/>
        <w:t>суррогатного материнства. Выявляются основные проблемы при юридической квалификации этих отношений с точки зрения законодательного регулирования и реалий современного развития медицины. Обозначается подход к рассмотрению указанных споров в судебном порядке, в частности, по вопросам, связанным с возможностью оспаривания отказа суррогатной матери дать согласие на запись родителями ребенка его потенциальных (биологических) родителей.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Воробьев, А.С.</w:t>
      </w:r>
      <w:r w:rsidRPr="00D80AD3">
        <w:rPr>
          <w:rFonts w:eastAsia="Calibri" w:cs="Times New Roman"/>
          <w:bCs/>
          <w:sz w:val="24"/>
          <w:szCs w:val="24"/>
        </w:rPr>
        <w:t xml:space="preserve"> Роль нейролингвистического программирования в практике адвоката по защите прав и свобод человека и гражданина / А.С. Воробьев // Адвокатская практика.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№ 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С. 8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12.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Пономарева, Ю.Ю.</w:t>
      </w:r>
      <w:r w:rsidRPr="00D80AD3">
        <w:rPr>
          <w:rFonts w:eastAsia="Calibri" w:cs="Times New Roman"/>
          <w:iCs/>
          <w:sz w:val="24"/>
          <w:szCs w:val="24"/>
        </w:rPr>
        <w:t xml:space="preserve"> О внесении изменений в отдельные законодательные акты Российской Федерации в части совершенствования общественного </w:t>
      </w:r>
      <w:proofErr w:type="gramStart"/>
      <w:r w:rsidRPr="00D80AD3">
        <w:rPr>
          <w:rFonts w:eastAsia="Calibri" w:cs="Times New Roman"/>
          <w:iCs/>
          <w:sz w:val="24"/>
          <w:szCs w:val="24"/>
        </w:rPr>
        <w:t>контроля за</w:t>
      </w:r>
      <w:proofErr w:type="gramEnd"/>
      <w:r w:rsidRPr="00D80AD3">
        <w:rPr>
          <w:rFonts w:eastAsia="Calibri" w:cs="Times New Roman"/>
          <w:iCs/>
          <w:sz w:val="24"/>
          <w:szCs w:val="24"/>
        </w:rPr>
        <w:t xml:space="preserve"> обеспечением прав человека в местах принудительного содержания / Ю.Ю. Пономарева, М.Г. Фомина, Н.А. Щеголева // Российский следователь.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12.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45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51.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746F6F" w:rsidRDefault="00D80AD3" w:rsidP="00746F6F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5. </w:t>
      </w:r>
      <w:r w:rsidRPr="00D80AD3">
        <w:rPr>
          <w:rFonts w:eastAsia="Calibri" w:cs="Times New Roman"/>
          <w:b/>
          <w:sz w:val="24"/>
          <w:szCs w:val="24"/>
          <w:u w:val="single"/>
        </w:rPr>
        <w:t>Реализация защиты прав и свобод человека</w:t>
      </w:r>
      <w:r w:rsidR="00746F6F">
        <w:rPr>
          <w:rFonts w:eastAsia="Calibri" w:cs="Times New Roman"/>
          <w:b/>
          <w:sz w:val="24"/>
          <w:szCs w:val="24"/>
          <w:u w:val="single"/>
        </w:rPr>
        <w:t xml:space="preserve"> </w:t>
      </w:r>
      <w:r w:rsidRPr="00D80AD3">
        <w:rPr>
          <w:rFonts w:eastAsia="Calibri" w:cs="Times New Roman"/>
          <w:b/>
          <w:sz w:val="24"/>
          <w:szCs w:val="24"/>
          <w:u w:val="single"/>
        </w:rPr>
        <w:t>и гражданина в современной России</w:t>
      </w:r>
    </w:p>
    <w:p w:rsidR="00D80AD3" w:rsidRPr="00D80AD3" w:rsidRDefault="00D80AD3" w:rsidP="004D6E21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Алиев, В.М.</w:t>
      </w:r>
      <w:r w:rsidRPr="00D80AD3">
        <w:rPr>
          <w:rFonts w:eastAsia="Calibri" w:cs="Times New Roman"/>
          <w:sz w:val="24"/>
          <w:szCs w:val="24"/>
        </w:rPr>
        <w:t xml:space="preserve"> Конституционные и уголовно-правовые аспекты защиты прав и свобод человека и гражданина / В.М. Алиев // Российский следователь. – 2017. – № 20. – С. 26–31.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Галкин, И.В.</w:t>
      </w:r>
      <w:r w:rsidRPr="00D80AD3">
        <w:rPr>
          <w:rFonts w:eastAsia="Calibri" w:cs="Times New Roman"/>
          <w:sz w:val="24"/>
          <w:szCs w:val="24"/>
        </w:rPr>
        <w:t xml:space="preserve"> Проблема обеспечения эффективной реализации законодательства в сфере защиты прав человека в Российской Федерации / И.В. Галкин // </w:t>
      </w:r>
      <w:proofErr w:type="spellStart"/>
      <w:r w:rsidRPr="00D80AD3">
        <w:rPr>
          <w:rFonts w:eastAsia="Calibri" w:cs="Times New Roman"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sz w:val="24"/>
          <w:szCs w:val="24"/>
        </w:rPr>
        <w:t>. – 2016. – № 2. – С. 10–28.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Дзыбова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С.Г.</w:t>
      </w:r>
      <w:r w:rsidRPr="00D80AD3">
        <w:rPr>
          <w:rFonts w:eastAsia="Calibri" w:cs="Times New Roman"/>
          <w:sz w:val="24"/>
          <w:szCs w:val="24"/>
        </w:rPr>
        <w:t xml:space="preserve"> К вопросу о содержании института судебной защиты прав и свобод человека и гражданина в правовом государстве / С.Г. </w:t>
      </w:r>
      <w:proofErr w:type="spellStart"/>
      <w:r w:rsidRPr="00D80AD3">
        <w:rPr>
          <w:rFonts w:eastAsia="Calibri" w:cs="Times New Roman"/>
          <w:sz w:val="24"/>
          <w:szCs w:val="24"/>
        </w:rPr>
        <w:t>Дзыбова</w:t>
      </w:r>
      <w:proofErr w:type="spellEnd"/>
      <w:r w:rsidRPr="00D80AD3">
        <w:rPr>
          <w:rFonts w:eastAsia="Calibri" w:cs="Times New Roman"/>
          <w:sz w:val="24"/>
          <w:szCs w:val="24"/>
        </w:rPr>
        <w:t>, Е.А. Парасюк // Конституционное и муниципальное право. – 2015. – № 10. – С. 18–21.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Статья посвящена изучению судебной защиты как конституционного правового института. Авторы обосновывают тезис о том, что уровень судебной защиты является основным показателем правового характера государства и демократичности общества, способствующим обеспечению правовой защищенности личности, укреплению законности и правопорядка.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Курданов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В.О.</w:t>
      </w:r>
      <w:r w:rsidRPr="00D80AD3">
        <w:rPr>
          <w:rFonts w:eastAsia="Calibri" w:cs="Times New Roman"/>
          <w:sz w:val="24"/>
          <w:szCs w:val="24"/>
        </w:rPr>
        <w:t xml:space="preserve"> Реализация защиты прав и свобод человека и гражданина в современной России / В.О. </w:t>
      </w:r>
      <w:proofErr w:type="spellStart"/>
      <w:r w:rsidRPr="00D80AD3">
        <w:rPr>
          <w:rFonts w:eastAsia="Calibri" w:cs="Times New Roman"/>
          <w:sz w:val="24"/>
          <w:szCs w:val="24"/>
        </w:rPr>
        <w:t>Курданов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Конституционное и муниципальное право. – 2016. – № 2. – С. 38–40.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Курданов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В.О.</w:t>
      </w:r>
      <w:r w:rsidRPr="00D80AD3">
        <w:rPr>
          <w:rFonts w:eastAsia="Calibri" w:cs="Times New Roman"/>
          <w:iCs/>
          <w:sz w:val="24"/>
          <w:szCs w:val="24"/>
        </w:rPr>
        <w:t xml:space="preserve"> Самозащита как самостоятельный вид механизма защиты прав и свобод человека и гражданина / В.О.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Курданов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Государственная власть и местное самоуправление.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4.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Лакоба, А.Д.</w:t>
      </w:r>
      <w:r w:rsidRPr="00D80AD3">
        <w:rPr>
          <w:rFonts w:eastAsia="Calibri" w:cs="Times New Roman"/>
          <w:iCs/>
          <w:sz w:val="24"/>
          <w:szCs w:val="24"/>
        </w:rPr>
        <w:t xml:space="preserve"> О некоторых аспектах судебной защиты прав человека и права граждан на участие в отправлении правосудия / А.Д. Лакоба // Адвокатская практика.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№ 4.</w:t>
      </w:r>
      <w:r w:rsidRPr="00D80AD3">
        <w:rPr>
          <w:rFonts w:eastAsia="Calibri" w:cs="Times New Roman"/>
          <w:sz w:val="24"/>
          <w:szCs w:val="24"/>
        </w:rPr>
        <w:t xml:space="preserve"> – </w:t>
      </w:r>
      <w:r w:rsidRPr="00D80AD3">
        <w:rPr>
          <w:rFonts w:eastAsia="Calibri" w:cs="Times New Roman"/>
          <w:iCs/>
          <w:sz w:val="24"/>
          <w:szCs w:val="24"/>
        </w:rPr>
        <w:t>С. 42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44.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color w:val="000000"/>
          <w:sz w:val="24"/>
          <w:szCs w:val="24"/>
        </w:rPr>
      </w:pPr>
      <w:proofErr w:type="gramStart"/>
      <w:r w:rsidRPr="00D80AD3">
        <w:rPr>
          <w:rFonts w:eastAsia="Calibri" w:cs="Times New Roman"/>
          <w:i/>
          <w:sz w:val="24"/>
          <w:szCs w:val="24"/>
        </w:rPr>
        <w:t xml:space="preserve">Автор статьи предпринимает попытку аргументировать суждение о возможности характеристики трансформируемого в 2018 г. института суда присяжных как уникального механизма, который позволит экономить бюджетные средства (коллегии из восьми и шести присяжных) и, главное, значительно увеличит количество граждан, вовлеченных в процесс отправления правосудия </w:t>
      </w:r>
      <w:hyperlink r:id="rId23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(ч. 5 ст. 32)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>, что повысит качество и эффективность реализации конституционного права на судебную защиту (</w:t>
      </w:r>
      <w:hyperlink r:id="rId24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ч. 1 ст. 46</w:t>
        </w:r>
        <w:proofErr w:type="gramEnd"/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</w:t>
      </w:r>
      <w:proofErr w:type="gramStart"/>
      <w:r w:rsidRPr="00D80AD3">
        <w:rPr>
          <w:rFonts w:eastAsia="Calibri" w:cs="Times New Roman"/>
          <w:i/>
          <w:color w:val="000000"/>
          <w:sz w:val="24"/>
          <w:szCs w:val="24"/>
        </w:rPr>
        <w:t>Конституции Российской Федерации).</w:t>
      </w:r>
      <w:proofErr w:type="gramEnd"/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Лесив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Б.В.</w:t>
      </w:r>
      <w:r w:rsidRPr="00D80AD3">
        <w:rPr>
          <w:rFonts w:eastAsia="Calibri" w:cs="Times New Roman"/>
          <w:sz w:val="24"/>
          <w:szCs w:val="24"/>
        </w:rPr>
        <w:t xml:space="preserve"> Непосредственная защита прав человека в конституционном судопроизводстве: вопросы теории и опыт европейских государств / Б.В. </w:t>
      </w:r>
      <w:proofErr w:type="spellStart"/>
      <w:r w:rsidRPr="00D80AD3">
        <w:rPr>
          <w:rFonts w:eastAsia="Calibri" w:cs="Times New Roman"/>
          <w:sz w:val="24"/>
          <w:szCs w:val="24"/>
        </w:rPr>
        <w:t>Лесив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Конституционное и муниципальное право. – 2018. – № 10. – С. 70–76.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Матейкович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М.С</w:t>
      </w:r>
      <w:r w:rsidRPr="00D80AD3">
        <w:rPr>
          <w:rFonts w:eastAsia="Calibri" w:cs="Times New Roman"/>
          <w:sz w:val="24"/>
          <w:szCs w:val="24"/>
        </w:rPr>
        <w:t xml:space="preserve">. Защита прав и свобод человека в административном судопроизводстве / М.С. </w:t>
      </w:r>
      <w:proofErr w:type="spellStart"/>
      <w:r w:rsidRPr="00D80AD3">
        <w:rPr>
          <w:rFonts w:eastAsia="Calibri" w:cs="Times New Roman"/>
          <w:sz w:val="24"/>
          <w:szCs w:val="24"/>
        </w:rPr>
        <w:t>Матейкович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Российская юстиция. – 2017. – № 1. – С. 27–29.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lastRenderedPageBreak/>
        <w:t>Матейкович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М.С.</w:t>
      </w:r>
      <w:r w:rsidRPr="00D80AD3">
        <w:rPr>
          <w:rFonts w:eastAsia="Calibri" w:cs="Times New Roman"/>
          <w:iCs/>
          <w:sz w:val="24"/>
          <w:szCs w:val="24"/>
        </w:rPr>
        <w:t xml:space="preserve"> Реализация конституционных норм и защита прав человека в отечественном уголовном судопроизводстве / М.С.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Матейкович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Журнал российского права.</w:t>
      </w:r>
      <w:r w:rsidRPr="00D80AD3">
        <w:rPr>
          <w:rFonts w:eastAsia="Calibri" w:cs="Times New Roman"/>
          <w:sz w:val="24"/>
          <w:szCs w:val="24"/>
        </w:rPr>
        <w:t xml:space="preserve"> 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№ 5.</w:t>
      </w:r>
      <w:r w:rsidRPr="00D80AD3">
        <w:rPr>
          <w:rFonts w:eastAsia="Calibri" w:cs="Times New Roman"/>
          <w:sz w:val="24"/>
          <w:szCs w:val="24"/>
        </w:rPr>
        <w:t xml:space="preserve"> – </w:t>
      </w:r>
      <w:r w:rsidRPr="00D80AD3">
        <w:rPr>
          <w:rFonts w:eastAsia="Calibri" w:cs="Times New Roman"/>
          <w:iCs/>
          <w:sz w:val="24"/>
          <w:szCs w:val="24"/>
        </w:rPr>
        <w:t>С. 26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35.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рассматриваются вопросы реализации конституционных прав и свобод человека и гражданина в отечественном уголовном судопроизводстве, в том числе проблема справедливого разрешения юридического конфликта между потерпевшим и лицом, совершившим преступление.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Петина, М.М.</w:t>
      </w:r>
      <w:r w:rsidRPr="00D80AD3">
        <w:rPr>
          <w:rFonts w:eastAsia="Calibri" w:cs="Times New Roman"/>
          <w:sz w:val="24"/>
          <w:szCs w:val="24"/>
        </w:rPr>
        <w:t xml:space="preserve"> Конституционная жалоба в системе средств защиты прав человека в России / М.М. Петина // Актуальные проблемы российского права. – 2017. – № 12. – С. 171–178.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Почепко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К.И.</w:t>
      </w:r>
      <w:r w:rsidRPr="00D80AD3">
        <w:rPr>
          <w:rFonts w:eastAsia="Calibri" w:cs="Times New Roman"/>
          <w:sz w:val="24"/>
          <w:szCs w:val="24"/>
        </w:rPr>
        <w:t xml:space="preserve"> Конституционное право человека на самозащиту в условиях развития гражданского общества в России / К.И. </w:t>
      </w:r>
      <w:proofErr w:type="spellStart"/>
      <w:r w:rsidRPr="00D80AD3">
        <w:rPr>
          <w:rFonts w:eastAsia="Calibri" w:cs="Times New Roman"/>
          <w:sz w:val="24"/>
          <w:szCs w:val="24"/>
        </w:rPr>
        <w:t>Почепко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Актуальные проблемы российского права. – 2017. – № 10. – С. 33–40.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статье обосновывается позиция отнесения самозащиты к </w:t>
      </w:r>
      <w:proofErr w:type="spellStart"/>
      <w:r w:rsidRPr="00D80AD3">
        <w:rPr>
          <w:rFonts w:eastAsia="Calibri" w:cs="Times New Roman"/>
          <w:i/>
          <w:sz w:val="24"/>
          <w:szCs w:val="24"/>
        </w:rPr>
        <w:t>неюрисдикционным</w:t>
      </w:r>
      <w:proofErr w:type="spellEnd"/>
      <w:r w:rsidRPr="00D80AD3">
        <w:rPr>
          <w:rFonts w:eastAsia="Calibri" w:cs="Times New Roman"/>
          <w:i/>
          <w:sz w:val="24"/>
          <w:szCs w:val="24"/>
        </w:rPr>
        <w:t xml:space="preserve"> формам защиты прав личности. Представлен краткий обзор состава конституционного правоотношения, возникающего в результате реализации человеком права на самозащиту. Поскольку гражданское общество обладает определенными механизмами обнаружения и выражения, а в необходимых случаях также и создания общественного мнения, которое может быть использовано для устранения социальных конфликтов, в работе рассматриваются способы самозащиты прав посредством различных институтов гражданского общества (средств массовой информации, политических партий, общественных объединений и др.). Анализ подкреплен актуальными примерами из повседневной практики. Определены перспективы развития правового регулирования самозащиты в России.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Сабаева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С.В.</w:t>
      </w:r>
      <w:r w:rsidRPr="00D80AD3">
        <w:rPr>
          <w:rFonts w:eastAsia="Calibri" w:cs="Times New Roman"/>
          <w:iCs/>
          <w:sz w:val="24"/>
          <w:szCs w:val="24"/>
        </w:rPr>
        <w:t xml:space="preserve"> Критерии соблюдения и защиты прав и свобод человека в Российской Федерации: проблемы методологии / С.В.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Сабаева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№ 5.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29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35.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Сабаева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С.В.</w:t>
      </w:r>
      <w:r w:rsidRPr="00D80AD3">
        <w:rPr>
          <w:rFonts w:eastAsia="Calibri" w:cs="Times New Roman"/>
          <w:sz w:val="24"/>
          <w:szCs w:val="24"/>
        </w:rPr>
        <w:t xml:space="preserve"> Система конституционных ценностей, прав и свобод человека в Российской Федерации как основа проведения мониторинга состояния их защищенности / С.В. </w:t>
      </w:r>
      <w:proofErr w:type="spellStart"/>
      <w:r w:rsidRPr="00D80AD3">
        <w:rPr>
          <w:rFonts w:eastAsia="Calibri" w:cs="Times New Roman"/>
          <w:sz w:val="24"/>
          <w:szCs w:val="24"/>
        </w:rPr>
        <w:t>Сабаева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Конституционное и муниципальное право. – 2018. – № 2. – С. 12–19.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Стремоухов, А.В.</w:t>
      </w:r>
      <w:r w:rsidRPr="00D80AD3">
        <w:rPr>
          <w:rFonts w:eastAsia="Calibri" w:cs="Times New Roman"/>
          <w:sz w:val="24"/>
          <w:szCs w:val="24"/>
        </w:rPr>
        <w:t xml:space="preserve"> Право человека на защиту и формы его защиты в Российской Федерации / А.В. Стремоухов // Ленинградский юридический журнал.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2017.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9–19.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 xml:space="preserve">В статье обосновывается объективность и важность провозглашенной Конституцией РФ обязанности государства защищать права человека </w:t>
      </w:r>
      <w:hyperlink r:id="rId25" w:history="1">
        <w:r w:rsidRPr="00D80AD3">
          <w:rPr>
            <w:rFonts w:eastAsia="Calibri" w:cs="Times New Roman"/>
            <w:i/>
            <w:iCs/>
            <w:color w:val="000000"/>
            <w:sz w:val="24"/>
            <w:szCs w:val="24"/>
          </w:rPr>
          <w:t>(ст. 2)</w:t>
        </w:r>
      </w:hyperlink>
      <w:r w:rsidRPr="00D80AD3">
        <w:rPr>
          <w:rFonts w:eastAsia="Calibri" w:cs="Times New Roman"/>
          <w:i/>
          <w:iCs/>
          <w:sz w:val="24"/>
          <w:szCs w:val="24"/>
        </w:rPr>
        <w:t>. Исследуется юридический механизм, предусмотренный для реализации указанной обязанности государства.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Ходусов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А.А.</w:t>
      </w:r>
      <w:r w:rsidRPr="00D80AD3">
        <w:rPr>
          <w:rFonts w:eastAsia="Calibri" w:cs="Times New Roman"/>
          <w:sz w:val="24"/>
          <w:szCs w:val="24"/>
        </w:rPr>
        <w:t xml:space="preserve"> Современное состояние в области защиты социальных прав человека и гражданина в Российской Федерации / А.А. </w:t>
      </w:r>
      <w:proofErr w:type="spellStart"/>
      <w:r w:rsidRPr="00D80AD3">
        <w:rPr>
          <w:rFonts w:eastAsia="Calibri" w:cs="Times New Roman"/>
          <w:sz w:val="24"/>
          <w:szCs w:val="24"/>
        </w:rPr>
        <w:t>Ходусов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Современное право. – 2017. – № 6. – С. 16–21.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Шульга, И.В.</w:t>
      </w:r>
      <w:r w:rsidRPr="00D80AD3">
        <w:rPr>
          <w:rFonts w:eastAsia="Calibri" w:cs="Times New Roman"/>
          <w:iCs/>
          <w:sz w:val="24"/>
          <w:szCs w:val="24"/>
        </w:rPr>
        <w:t xml:space="preserve"> Главный приоритет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защита прав человека и гражданина / И.В. Шульга // Мировой судья.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6.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35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39.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iCs/>
          <w:sz w:val="24"/>
          <w:szCs w:val="24"/>
        </w:rPr>
      </w:pPr>
    </w:p>
    <w:p w:rsidR="00D80AD3" w:rsidRDefault="00D80AD3" w:rsidP="00D80AD3">
      <w:pPr>
        <w:autoSpaceDE w:val="0"/>
        <w:autoSpaceDN w:val="0"/>
        <w:adjustRightInd w:val="0"/>
        <w:spacing w:line="360" w:lineRule="auto"/>
        <w:jc w:val="left"/>
        <w:rPr>
          <w:rFonts w:eastAsia="Calibri" w:cs="Times New Roman"/>
          <w:b/>
          <w:sz w:val="24"/>
          <w:szCs w:val="24"/>
        </w:rPr>
      </w:pPr>
    </w:p>
    <w:p w:rsidR="004D6E21" w:rsidRDefault="004D6E21" w:rsidP="00D80AD3">
      <w:pPr>
        <w:autoSpaceDE w:val="0"/>
        <w:autoSpaceDN w:val="0"/>
        <w:adjustRightInd w:val="0"/>
        <w:spacing w:line="360" w:lineRule="auto"/>
        <w:jc w:val="left"/>
        <w:rPr>
          <w:rFonts w:eastAsia="Calibri" w:cs="Times New Roman"/>
          <w:b/>
          <w:sz w:val="24"/>
          <w:szCs w:val="24"/>
        </w:rPr>
      </w:pPr>
    </w:p>
    <w:p w:rsidR="004D6E21" w:rsidRDefault="004D6E21" w:rsidP="00D80AD3">
      <w:pPr>
        <w:autoSpaceDE w:val="0"/>
        <w:autoSpaceDN w:val="0"/>
        <w:adjustRightInd w:val="0"/>
        <w:spacing w:line="360" w:lineRule="auto"/>
        <w:jc w:val="left"/>
        <w:rPr>
          <w:rFonts w:eastAsia="Calibri" w:cs="Times New Roman"/>
          <w:b/>
          <w:sz w:val="24"/>
          <w:szCs w:val="24"/>
        </w:rPr>
      </w:pPr>
    </w:p>
    <w:p w:rsidR="00B55197" w:rsidRDefault="00B55197" w:rsidP="00D80AD3">
      <w:pPr>
        <w:autoSpaceDE w:val="0"/>
        <w:autoSpaceDN w:val="0"/>
        <w:adjustRightInd w:val="0"/>
        <w:spacing w:line="360" w:lineRule="auto"/>
        <w:jc w:val="left"/>
        <w:rPr>
          <w:rFonts w:eastAsia="Calibri" w:cs="Times New Roman"/>
          <w:b/>
          <w:sz w:val="24"/>
          <w:szCs w:val="24"/>
        </w:rPr>
      </w:pPr>
    </w:p>
    <w:p w:rsidR="00B55197" w:rsidRDefault="00B55197" w:rsidP="00D80AD3">
      <w:pPr>
        <w:autoSpaceDE w:val="0"/>
        <w:autoSpaceDN w:val="0"/>
        <w:adjustRightInd w:val="0"/>
        <w:spacing w:line="360" w:lineRule="auto"/>
        <w:jc w:val="left"/>
        <w:rPr>
          <w:rFonts w:eastAsia="Calibri" w:cs="Times New Roman"/>
          <w:b/>
          <w:sz w:val="24"/>
          <w:szCs w:val="24"/>
        </w:rPr>
      </w:pPr>
    </w:p>
    <w:p w:rsidR="004D6E21" w:rsidRPr="00D80AD3" w:rsidRDefault="004D6E21" w:rsidP="00D80AD3">
      <w:pPr>
        <w:autoSpaceDE w:val="0"/>
        <w:autoSpaceDN w:val="0"/>
        <w:adjustRightInd w:val="0"/>
        <w:spacing w:line="360" w:lineRule="auto"/>
        <w:jc w:val="left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Cs w:val="28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 xml:space="preserve">6. </w:t>
      </w:r>
      <w:r w:rsidRPr="00D80AD3">
        <w:rPr>
          <w:rFonts w:eastAsia="Calibri" w:cs="Times New Roman"/>
          <w:b/>
          <w:sz w:val="24"/>
          <w:szCs w:val="24"/>
          <w:u w:val="single"/>
        </w:rPr>
        <w:t>Институт уполномоченных по правам человека в государственном механизме России</w:t>
      </w:r>
    </w:p>
    <w:p w:rsidR="00D80AD3" w:rsidRPr="00D80AD3" w:rsidRDefault="00D80AD3" w:rsidP="00D80AD3">
      <w:pPr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Батюк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В.И.</w:t>
      </w:r>
      <w:r w:rsidRPr="00D80AD3">
        <w:rPr>
          <w:rFonts w:eastAsia="Calibri" w:cs="Times New Roman"/>
          <w:sz w:val="24"/>
          <w:szCs w:val="24"/>
        </w:rPr>
        <w:t xml:space="preserve"> Допустима ли политизация деятельности Уполномоченного по правам человека в Российской Федерации? / В.И. </w:t>
      </w:r>
      <w:proofErr w:type="spellStart"/>
      <w:r w:rsidRPr="00D80AD3">
        <w:rPr>
          <w:rFonts w:eastAsia="Calibri" w:cs="Times New Roman"/>
          <w:sz w:val="24"/>
          <w:szCs w:val="24"/>
        </w:rPr>
        <w:t>Батюк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В.Н. </w:t>
      </w:r>
      <w:proofErr w:type="spellStart"/>
      <w:r w:rsidRPr="00D80AD3">
        <w:rPr>
          <w:rFonts w:eastAsia="Calibri" w:cs="Times New Roman"/>
          <w:sz w:val="24"/>
          <w:szCs w:val="24"/>
        </w:rPr>
        <w:t>Галузо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Право и государство: теория и практика. – 2015. – № 11. – С. 60–65.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Зиборов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О.В.</w:t>
      </w:r>
      <w:r w:rsidRPr="00D80AD3">
        <w:rPr>
          <w:rFonts w:eastAsia="Calibri" w:cs="Times New Roman"/>
          <w:sz w:val="24"/>
          <w:szCs w:val="24"/>
        </w:rPr>
        <w:t xml:space="preserve"> О полномочиях уполномоченного по правам человека в Российской Федерации / О. В. </w:t>
      </w:r>
      <w:proofErr w:type="spellStart"/>
      <w:r w:rsidRPr="00D80AD3">
        <w:rPr>
          <w:rFonts w:eastAsia="Calibri" w:cs="Times New Roman"/>
          <w:sz w:val="24"/>
          <w:szCs w:val="24"/>
        </w:rPr>
        <w:t>Зиборов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А. А. </w:t>
      </w:r>
      <w:proofErr w:type="spellStart"/>
      <w:r w:rsidRPr="00D80AD3">
        <w:rPr>
          <w:rFonts w:eastAsia="Calibri" w:cs="Times New Roman"/>
          <w:sz w:val="24"/>
          <w:szCs w:val="24"/>
        </w:rPr>
        <w:t>Кальгина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Закон и право. – 2018. – № 7. – С. 32–35.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Зубарев, А.С.</w:t>
      </w:r>
      <w:r w:rsidRPr="00D80AD3">
        <w:rPr>
          <w:rFonts w:eastAsia="Calibri" w:cs="Times New Roman"/>
          <w:sz w:val="24"/>
          <w:szCs w:val="24"/>
        </w:rPr>
        <w:t xml:space="preserve"> Взаимодействие Государственной Думы Федерального Собрания Российской Федерации с Уполномоченным по правам человека в Российской Федерации как форма парламентского контроля / А.С. Зубарев // Актуальные проблемы российского права. – 2016. – № 8. – С. 49–58.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bCs/>
          <w:i/>
          <w:sz w:val="24"/>
          <w:szCs w:val="24"/>
        </w:rPr>
      </w:pPr>
      <w:r w:rsidRPr="00D80AD3">
        <w:rPr>
          <w:rFonts w:eastAsia="Calibri" w:cs="Times New Roman"/>
          <w:bCs/>
          <w:i/>
          <w:sz w:val="24"/>
          <w:szCs w:val="24"/>
        </w:rPr>
        <w:t xml:space="preserve">В статье раскрывается содержание конституционно-правовой конструкции взаимодействия Государственной Думы с Уполномоченным по правам человека в Российской Федерации как самостоятельной формы парламентского контроля. Определяются цели, субъекты, объект взаимодействия, а также формы его осуществления. Рассматривается дискуссионный вопрос о способах интеграции контрольной правозащитной деятельности федерального омбудсмена в систему парламентского контроля. В </w:t>
      </w:r>
      <w:proofErr w:type="gramStart"/>
      <w:r w:rsidRPr="00D80AD3">
        <w:rPr>
          <w:rFonts w:eastAsia="Calibri" w:cs="Times New Roman"/>
          <w:bCs/>
          <w:i/>
          <w:sz w:val="24"/>
          <w:szCs w:val="24"/>
        </w:rPr>
        <w:t>выводах</w:t>
      </w:r>
      <w:proofErr w:type="gramEnd"/>
      <w:r w:rsidRPr="00D80AD3">
        <w:rPr>
          <w:rFonts w:eastAsia="Calibri" w:cs="Times New Roman"/>
          <w:bCs/>
          <w:i/>
          <w:sz w:val="24"/>
          <w:szCs w:val="24"/>
        </w:rPr>
        <w:t xml:space="preserve"> предлагаются способы интеграции, сохраняющие независимость и самостоятельность института Уполномоченного по правам человека в РФ, а также обеспечивающие горизонтальную модель взаимодействия с другими субъектами парламентского контроля.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Иванов, Р.Ю.</w:t>
      </w:r>
      <w:r w:rsidRPr="00D80AD3">
        <w:rPr>
          <w:rFonts w:eastAsia="Calibri" w:cs="Times New Roman"/>
          <w:sz w:val="24"/>
          <w:szCs w:val="24"/>
        </w:rPr>
        <w:t xml:space="preserve"> О необходимости создания института специализированных (отраслевых) уполномоченных по правам человека в Российской Федерации / Р.Ю. Иванов // Закон и право. – 2019. – № 2. – С. 60–62.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Куручинин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Ю.С.</w:t>
      </w:r>
      <w:r w:rsidRPr="00D80AD3">
        <w:rPr>
          <w:rFonts w:eastAsia="Calibri" w:cs="Times New Roman"/>
          <w:sz w:val="24"/>
          <w:szCs w:val="24"/>
        </w:rPr>
        <w:t xml:space="preserve"> О критериях эффективности деятельности регионального уполномоченного по правам человека / Ю.С. </w:t>
      </w:r>
      <w:proofErr w:type="spellStart"/>
      <w:r w:rsidRPr="00D80AD3">
        <w:rPr>
          <w:rFonts w:eastAsia="Calibri" w:cs="Times New Roman"/>
          <w:sz w:val="24"/>
          <w:szCs w:val="24"/>
        </w:rPr>
        <w:t>Куручинин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Российская юстиция. – 2016. – № 10. – С. 22–24.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Лихтер, П.Л.</w:t>
      </w:r>
      <w:r w:rsidRPr="00D80AD3">
        <w:rPr>
          <w:rFonts w:eastAsia="Calibri" w:cs="Times New Roman"/>
          <w:sz w:val="24"/>
          <w:szCs w:val="24"/>
        </w:rPr>
        <w:t xml:space="preserve"> Проблемы совершенствования законодательства о компетенции уполномоченного по правам ребенка в субъектах Российской Федерации / П.Л. Лихтер // Ленинградский юридический журнал. – 2015. – № 2. – С. 59–70.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Личковаха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А.В.</w:t>
      </w:r>
      <w:r w:rsidRPr="00D80AD3">
        <w:rPr>
          <w:rFonts w:eastAsia="Calibri" w:cs="Times New Roman"/>
          <w:sz w:val="24"/>
          <w:szCs w:val="24"/>
        </w:rPr>
        <w:t xml:space="preserve"> Ключевые показатели эффективности деятельности уполномоченного по правам ребенка в Российской Федерации (на примере Дальневосточного федерального округа) / А.В. </w:t>
      </w:r>
      <w:proofErr w:type="spellStart"/>
      <w:r w:rsidRPr="00D80AD3">
        <w:rPr>
          <w:rFonts w:eastAsia="Calibri" w:cs="Times New Roman"/>
          <w:sz w:val="24"/>
          <w:szCs w:val="24"/>
        </w:rPr>
        <w:t>Личковаха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Административное и муниципальное право. – 2015. – № 10. – С. 1055–1060.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Москалькова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Т.Н.</w:t>
      </w:r>
      <w:r w:rsidRPr="00D80AD3">
        <w:rPr>
          <w:rFonts w:eastAsia="Calibri" w:cs="Times New Roman"/>
          <w:sz w:val="24"/>
          <w:szCs w:val="24"/>
        </w:rPr>
        <w:t xml:space="preserve"> Институт уполномоченных по правам человека в государственном механизме России / Т.Н. </w:t>
      </w:r>
      <w:proofErr w:type="spellStart"/>
      <w:r w:rsidRPr="00D80AD3">
        <w:rPr>
          <w:rFonts w:eastAsia="Calibri" w:cs="Times New Roman"/>
          <w:sz w:val="24"/>
          <w:szCs w:val="24"/>
        </w:rPr>
        <w:t>Москалькова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Административное право и процесс. – 2018. – № 12. – С. 52–59.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Автор исследует гносеологические и прикладные аспекты функционирования российского института уполномоченных по правам человека (омбудсмена). Объяснены причины появления данного института в России, названы его основные задачи и полномочия, показаны роль и место в системе государственного аппарата. Определены особенности и пути дальнейшего его развития.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Москалькова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Т.Н.</w:t>
      </w:r>
      <w:r w:rsidRPr="00D80AD3">
        <w:rPr>
          <w:rFonts w:eastAsia="Calibri" w:cs="Times New Roman"/>
          <w:sz w:val="24"/>
          <w:szCs w:val="24"/>
        </w:rPr>
        <w:t xml:space="preserve"> О совершенствовании законодательного обеспечения деятельности уполномоченных по правам человека в субъектах Российской Федерации / Т.Н. </w:t>
      </w:r>
      <w:proofErr w:type="spellStart"/>
      <w:r w:rsidRPr="00D80AD3">
        <w:rPr>
          <w:rFonts w:eastAsia="Calibri" w:cs="Times New Roman"/>
          <w:sz w:val="24"/>
          <w:szCs w:val="24"/>
        </w:rPr>
        <w:t>Москалькова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Конституционное и муниципальное право. – 2018. – № 1. – С. 4–7.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>В статье на основе анализа положений федеральных законов и законов субъектов Российской Федерации обосновывается необходимость закрепления общих принципов организации и деятельности региональных уполномоченных в рамочном федеральном законе, в котором должны быть установлены единые стандарты и гарантии деятельности уполномоченных по правам человека в субъектах Российской Федерации.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>Ничипоренко, А.А.</w:t>
      </w:r>
      <w:r w:rsidRPr="00D80AD3">
        <w:rPr>
          <w:rFonts w:eastAsia="Calibri" w:cs="Times New Roman"/>
          <w:sz w:val="24"/>
          <w:szCs w:val="24"/>
        </w:rPr>
        <w:t xml:space="preserve"> Уполномоченный по правам человека в Российской Федерации как участник уголовного судопроизводства / А.А. Ничипоренко // Администратор суда. – 2016. – № 2. – С. 52–56.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>В статье рассматривается процессуальное положение Уполномоченного по правам человека в Российской Федерации в уголовном судопроизводстве. Показаны пределы его участия в досудебном производстве и в различных судебных стадиях.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Павлова, Т.Г.</w:t>
      </w:r>
      <w:r w:rsidRPr="00D80AD3">
        <w:rPr>
          <w:rFonts w:eastAsia="Calibri" w:cs="Times New Roman"/>
          <w:sz w:val="24"/>
          <w:szCs w:val="24"/>
        </w:rPr>
        <w:t xml:space="preserve"> Правовое положение Уполномоченного по правам ребенка в Российской Федерации / Т.Г. Павлова // Закон и право. – 2015. – № 10. – С. 72–74.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Плотников, Д.А.</w:t>
      </w:r>
      <w:r w:rsidRPr="00D80AD3">
        <w:rPr>
          <w:rFonts w:eastAsia="Calibri" w:cs="Times New Roman"/>
          <w:sz w:val="24"/>
          <w:szCs w:val="24"/>
        </w:rPr>
        <w:t xml:space="preserve"> К вопросу </w:t>
      </w:r>
      <w:proofErr w:type="gramStart"/>
      <w:r w:rsidRPr="00D80AD3">
        <w:rPr>
          <w:rFonts w:eastAsia="Calibri" w:cs="Times New Roman"/>
          <w:sz w:val="24"/>
          <w:szCs w:val="24"/>
        </w:rPr>
        <w:t>о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D80AD3">
        <w:rPr>
          <w:rFonts w:eastAsia="Calibri" w:cs="Times New Roman"/>
          <w:sz w:val="24"/>
          <w:szCs w:val="24"/>
        </w:rPr>
        <w:t>гражданской</w:t>
      </w:r>
      <w:proofErr w:type="gramEnd"/>
      <w:r w:rsidRPr="00D80AD3">
        <w:rPr>
          <w:rFonts w:eastAsia="Calibri" w:cs="Times New Roman"/>
          <w:sz w:val="24"/>
          <w:szCs w:val="24"/>
        </w:rPr>
        <w:t xml:space="preserve"> процессуальной </w:t>
      </w:r>
      <w:proofErr w:type="spellStart"/>
      <w:r w:rsidRPr="00D80AD3">
        <w:rPr>
          <w:rFonts w:eastAsia="Calibri" w:cs="Times New Roman"/>
          <w:sz w:val="24"/>
          <w:szCs w:val="24"/>
        </w:rPr>
        <w:t>правосубъектности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Уполномоченного по правам ребенка в Российской Федерации и ее субъектах: постановка проблемы / Д.А. Плотников, С.В. Федяев, Г.Н. Плотникова // Арбитражный и гражданский процесс. – 2019. – № 1. – С. 3–8.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Синцов, Г.В.</w:t>
      </w:r>
      <w:r w:rsidRPr="00D80AD3">
        <w:rPr>
          <w:rFonts w:eastAsia="Calibri" w:cs="Times New Roman"/>
          <w:iCs/>
          <w:sz w:val="24"/>
          <w:szCs w:val="24"/>
        </w:rPr>
        <w:t xml:space="preserve"> Уполномоченный по правам ребенка в системе органов государственной власти / Г.В. Синцов //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2016.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160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166.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Шамрин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М.Ю.</w:t>
      </w:r>
      <w:r w:rsidRPr="00D80AD3">
        <w:rPr>
          <w:rFonts w:eastAsia="Calibri" w:cs="Times New Roman"/>
          <w:sz w:val="24"/>
          <w:szCs w:val="24"/>
        </w:rPr>
        <w:t xml:space="preserve"> Взаимодействие уполномоченного по правам ребенка с исполнительными и муниципальными органами власти: теоретико-правовой аспект / М.Ю. </w:t>
      </w:r>
      <w:proofErr w:type="spellStart"/>
      <w:r w:rsidRPr="00D80AD3">
        <w:rPr>
          <w:rFonts w:eastAsia="Calibri" w:cs="Times New Roman"/>
          <w:sz w:val="24"/>
          <w:szCs w:val="24"/>
        </w:rPr>
        <w:t>Шамрин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Административное право и процесс. – 2016. – № 10. – С. 52–60.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Шамрин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М.Ю.</w:t>
      </w:r>
      <w:r w:rsidRPr="00D80AD3">
        <w:rPr>
          <w:rFonts w:eastAsia="Calibri" w:cs="Times New Roman"/>
          <w:sz w:val="24"/>
          <w:szCs w:val="24"/>
        </w:rPr>
        <w:t xml:space="preserve"> Взаимодействие уполномоченного по правам ребенка с органами прокуратуры России: теоретико-правовой аспект / М.Ю. </w:t>
      </w:r>
      <w:proofErr w:type="spellStart"/>
      <w:r w:rsidRPr="00D80AD3">
        <w:rPr>
          <w:rFonts w:eastAsia="Calibri" w:cs="Times New Roman"/>
          <w:sz w:val="24"/>
          <w:szCs w:val="24"/>
        </w:rPr>
        <w:t>Шамрин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Административное право и процесс. – 2016. – № 12. – С. 60–68.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анализируется административно-правовая процедура взаимодействия уполномоченного по правам ребенка с органами прокуратуры. Делается вывод о том, что обязательным условием обеспечения осуществления должной процедуры выступает законодательное определение стандартов данного взаимодействия, которое позволит оценить законность и обоснованность действий как органов прокуратуры, так и самого уполномоченного по правам ребенка.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Шамрин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М.Ю.</w:t>
      </w:r>
      <w:r w:rsidRPr="00D80AD3">
        <w:rPr>
          <w:rFonts w:eastAsia="Calibri" w:cs="Times New Roman"/>
          <w:sz w:val="24"/>
          <w:szCs w:val="24"/>
        </w:rPr>
        <w:t xml:space="preserve"> Основные принципы, лежащие в основе реализации правового статуса уполномоченного по правам ребенка / М.Ю. </w:t>
      </w:r>
      <w:proofErr w:type="spellStart"/>
      <w:r w:rsidRPr="00D80AD3">
        <w:rPr>
          <w:rFonts w:eastAsia="Calibri" w:cs="Times New Roman"/>
          <w:sz w:val="24"/>
          <w:szCs w:val="24"/>
        </w:rPr>
        <w:t>Шамрин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Административное право и процесс.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2015.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12.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72–77.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iCs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left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tabs>
          <w:tab w:val="left" w:pos="3480"/>
        </w:tabs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>7.</w:t>
      </w:r>
      <w:r w:rsidRPr="00D80AD3">
        <w:rPr>
          <w:rFonts w:eastAsia="Calibri" w:cs="Times New Roman"/>
          <w:sz w:val="24"/>
          <w:szCs w:val="24"/>
        </w:rPr>
        <w:t xml:space="preserve"> </w:t>
      </w:r>
      <w:r w:rsidRPr="00D80AD3">
        <w:rPr>
          <w:rFonts w:eastAsia="Calibri" w:cs="Times New Roman"/>
          <w:b/>
          <w:sz w:val="24"/>
          <w:szCs w:val="24"/>
          <w:u w:val="single"/>
        </w:rPr>
        <w:t>Права ребенка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Байкина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Е.С.</w:t>
      </w:r>
      <w:r w:rsidRPr="00D80AD3">
        <w:rPr>
          <w:rFonts w:eastAsia="Calibri" w:cs="Times New Roman"/>
          <w:sz w:val="24"/>
          <w:szCs w:val="24"/>
        </w:rPr>
        <w:t xml:space="preserve"> Несовершеннолетние субъекты налогообложения: их права и обязанности / Е.С. </w:t>
      </w:r>
      <w:proofErr w:type="spellStart"/>
      <w:r w:rsidRPr="00D80AD3">
        <w:rPr>
          <w:rFonts w:eastAsia="Calibri" w:cs="Times New Roman"/>
          <w:sz w:val="24"/>
          <w:szCs w:val="24"/>
        </w:rPr>
        <w:t>Байкина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Российская юстиция. – 2019. – № 2. – С. 66–69.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Статья посвящена анализу особенностей уплаты налога несовершеннолетними субъектами налогообложения, нормативно-правовому определению прав и обязанностей указанных лиц при наличии у них объекта налогообложения, а также дохода от использования объекта налогообложения.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Едзоева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Ф.Ю.</w:t>
      </w:r>
      <w:r w:rsidRPr="00D80AD3">
        <w:rPr>
          <w:rFonts w:eastAsia="Calibri" w:cs="Times New Roman"/>
          <w:sz w:val="24"/>
          <w:szCs w:val="24"/>
        </w:rPr>
        <w:t xml:space="preserve"> Наследственные права детей и усыновленных лиц / Ф.Ю. </w:t>
      </w:r>
      <w:proofErr w:type="spellStart"/>
      <w:r w:rsidRPr="00D80AD3">
        <w:rPr>
          <w:rFonts w:eastAsia="Calibri" w:cs="Times New Roman"/>
          <w:sz w:val="24"/>
          <w:szCs w:val="24"/>
        </w:rPr>
        <w:t>Едзоева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Юстиция. – 2016. – № 4. – С. 40–43.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Автор статьи рассматривает ряд проблем, связанных с определением очередности наследования, а также с несовершенством нотариального делопроизводства.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Емелина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Л.А.</w:t>
      </w:r>
      <w:r w:rsidRPr="00D80AD3">
        <w:rPr>
          <w:rFonts w:eastAsia="Calibri" w:cs="Times New Roman"/>
          <w:iCs/>
          <w:sz w:val="24"/>
          <w:szCs w:val="24"/>
        </w:rPr>
        <w:t xml:space="preserve"> Право ребенка на общение с отдельно проживающим после расторжения брака родителем / Л.А.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Емелина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, М.В. Лебедь // Законы России: опыт, анализ, практика.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2016.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10.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Жирикова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К.А.</w:t>
      </w:r>
      <w:r w:rsidRPr="00D80AD3">
        <w:rPr>
          <w:rFonts w:eastAsia="Calibri" w:cs="Times New Roman"/>
          <w:sz w:val="24"/>
          <w:szCs w:val="24"/>
        </w:rPr>
        <w:t xml:space="preserve"> К вопросу о практике применения судами законодательства при разрешении споров, связанных с защитой прав и законных интересов ребенка / К.А. </w:t>
      </w:r>
      <w:proofErr w:type="spellStart"/>
      <w:r w:rsidRPr="00D80AD3">
        <w:rPr>
          <w:rFonts w:eastAsia="Calibri" w:cs="Times New Roman"/>
          <w:sz w:val="24"/>
          <w:szCs w:val="24"/>
        </w:rPr>
        <w:t>Жирикова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С.Г. </w:t>
      </w:r>
      <w:proofErr w:type="spellStart"/>
      <w:r w:rsidRPr="00D80AD3">
        <w:rPr>
          <w:rFonts w:eastAsia="Calibri" w:cs="Times New Roman"/>
          <w:sz w:val="24"/>
          <w:szCs w:val="24"/>
        </w:rPr>
        <w:t>Саядян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Российская юстиция. – 2018. – № 6. – С. 55–57.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bCs/>
          <w:sz w:val="24"/>
          <w:szCs w:val="24"/>
        </w:rPr>
        <w:lastRenderedPageBreak/>
        <w:t>Забрамная</w:t>
      </w:r>
      <w:proofErr w:type="spellEnd"/>
      <w:r w:rsidRPr="00D80AD3">
        <w:rPr>
          <w:rFonts w:eastAsia="Calibri" w:cs="Times New Roman"/>
          <w:b/>
          <w:bCs/>
          <w:sz w:val="24"/>
          <w:szCs w:val="24"/>
        </w:rPr>
        <w:t>, Е.Ю.</w:t>
      </w:r>
      <w:r w:rsidRPr="00D80AD3">
        <w:rPr>
          <w:rFonts w:eastAsia="Calibri" w:cs="Times New Roman"/>
          <w:bCs/>
          <w:sz w:val="24"/>
          <w:szCs w:val="24"/>
        </w:rPr>
        <w:t xml:space="preserve"> Актуальные вопросы правового регулирования труда несовершеннолетних работников / Е.Ю. </w:t>
      </w:r>
      <w:proofErr w:type="spellStart"/>
      <w:r w:rsidRPr="00D80AD3">
        <w:rPr>
          <w:rFonts w:eastAsia="Calibri" w:cs="Times New Roman"/>
          <w:bCs/>
          <w:sz w:val="24"/>
          <w:szCs w:val="24"/>
        </w:rPr>
        <w:t>Забрамная</w:t>
      </w:r>
      <w:proofErr w:type="spellEnd"/>
      <w:r w:rsidRPr="00D80AD3">
        <w:rPr>
          <w:rFonts w:eastAsia="Calibri" w:cs="Times New Roman"/>
          <w:bCs/>
          <w:sz w:val="24"/>
          <w:szCs w:val="24"/>
        </w:rPr>
        <w:t xml:space="preserve"> // Трудовое право в России и за рубежом.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№ 1.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С. 40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43.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color w:val="000000"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 xml:space="preserve">В статье анализируются некоторые вопросы правового регулировании труда лиц в возрасте до 18 лет. Выявляются пробелы и противоречия в правовом регулировании труда работников данной категории, обусловленные наличием противоречий между </w:t>
      </w:r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Трудовым </w:t>
      </w:r>
      <w:hyperlink r:id="rId26" w:history="1">
        <w:r w:rsidRPr="00D80AD3">
          <w:rPr>
            <w:rFonts w:eastAsia="Calibri" w:cs="Times New Roman"/>
            <w:i/>
            <w:iCs/>
            <w:color w:val="000000"/>
            <w:sz w:val="24"/>
            <w:szCs w:val="24"/>
          </w:rPr>
          <w:t>кодексом</w:t>
        </w:r>
      </w:hyperlink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 РФ и нормами </w:t>
      </w:r>
      <w:hyperlink r:id="rId27" w:history="1">
        <w:r w:rsidRPr="00D80AD3">
          <w:rPr>
            <w:rFonts w:eastAsia="Calibri" w:cs="Times New Roman"/>
            <w:i/>
            <w:iCs/>
            <w:color w:val="000000"/>
            <w:sz w:val="24"/>
            <w:szCs w:val="24"/>
          </w:rPr>
          <w:t>Закона</w:t>
        </w:r>
      </w:hyperlink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 «Об образовании».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Зуев, А.В.</w:t>
      </w:r>
      <w:r w:rsidRPr="00D80AD3">
        <w:rPr>
          <w:rFonts w:eastAsia="Calibri" w:cs="Times New Roman"/>
          <w:sz w:val="24"/>
          <w:szCs w:val="24"/>
        </w:rPr>
        <w:t xml:space="preserve"> Проблемные аспекты защиты прав несовершеннолетних / А.В. Зуев, И.А. Макеева, К.П. </w:t>
      </w:r>
      <w:proofErr w:type="spellStart"/>
      <w:r w:rsidRPr="00D80AD3">
        <w:rPr>
          <w:rFonts w:eastAsia="Calibri" w:cs="Times New Roman"/>
          <w:sz w:val="24"/>
          <w:szCs w:val="24"/>
        </w:rPr>
        <w:t>Индык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Ленинградский юридический журнал. – 2017. – № 3. – С. 117–124.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Ильясов, М.-С.З.</w:t>
      </w:r>
      <w:r w:rsidRPr="00D80AD3">
        <w:rPr>
          <w:rFonts w:eastAsia="Calibri" w:cs="Times New Roman"/>
          <w:sz w:val="24"/>
          <w:szCs w:val="24"/>
        </w:rPr>
        <w:t xml:space="preserve"> Правовое регулирование защиты прав несовершеннолетних органами Министерства внутренних дел РФ / М.</w:t>
      </w:r>
      <w:r w:rsidRPr="00D80AD3">
        <w:rPr>
          <w:rFonts w:eastAsia="Calibri" w:cs="Times New Roman"/>
          <w:b/>
          <w:sz w:val="24"/>
          <w:szCs w:val="24"/>
        </w:rPr>
        <w:t>-</w:t>
      </w:r>
      <w:r w:rsidRPr="00D80AD3">
        <w:rPr>
          <w:rFonts w:eastAsia="Calibri" w:cs="Times New Roman"/>
          <w:sz w:val="24"/>
          <w:szCs w:val="24"/>
        </w:rPr>
        <w:t>С.З. Ильясов // Современное право.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2018.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№7–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8.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36–39.</w:t>
      </w:r>
    </w:p>
    <w:p w:rsidR="00D80AD3" w:rsidRPr="00D80AD3" w:rsidRDefault="00D80AD3" w:rsidP="004D6E21">
      <w:pPr>
        <w:ind w:firstLine="709"/>
        <w:rPr>
          <w:rFonts w:eastAsia="Calibri" w:cs="Times New Roman"/>
          <w:b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 xml:space="preserve">Исаева, К.М. </w:t>
      </w:r>
      <w:r w:rsidRPr="00D80AD3">
        <w:rPr>
          <w:rFonts w:eastAsia="Calibri" w:cs="Times New Roman"/>
          <w:sz w:val="24"/>
          <w:szCs w:val="24"/>
        </w:rPr>
        <w:t>Конституционно-правовой статус ребенка в Российской Федерации / К.М. Исаева, У.А. Шамсутдинова // Закон и право. – 2015. – № 7. – С. 51–53.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Касаткина, А.Ю.</w:t>
      </w:r>
      <w:r w:rsidRPr="00D80AD3">
        <w:rPr>
          <w:rFonts w:eastAsia="Calibri" w:cs="Times New Roman"/>
          <w:sz w:val="24"/>
          <w:szCs w:val="24"/>
        </w:rPr>
        <w:t xml:space="preserve"> Осуществление наследственных прав ребенка, родившегося с применением вспомогательных репродуктивных технологий в Российской Федерации / А.Ю. Касаткина // Наследственное право. – 2017. – № 1. – С. 41–44.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Кистерев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Д.Д.</w:t>
      </w:r>
      <w:r w:rsidRPr="00D80AD3">
        <w:rPr>
          <w:rFonts w:eastAsia="Calibri" w:cs="Times New Roman"/>
          <w:sz w:val="24"/>
          <w:szCs w:val="24"/>
        </w:rPr>
        <w:t xml:space="preserve"> Участие законных представителей и иных уполномоченных лиц и органов в осуществлении, охране и защите интеллектуальных прав ребенка в Российской Федерации / Д.Д. </w:t>
      </w:r>
      <w:proofErr w:type="spellStart"/>
      <w:r w:rsidRPr="00D80AD3">
        <w:rPr>
          <w:rFonts w:eastAsia="Calibri" w:cs="Times New Roman"/>
          <w:sz w:val="24"/>
          <w:szCs w:val="24"/>
        </w:rPr>
        <w:t>Кистерев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Закон и право. – 2018. – № 7. – С. 58–62.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Кобзева, С.В.</w:t>
      </w:r>
      <w:r w:rsidRPr="00D80AD3">
        <w:rPr>
          <w:rFonts w:eastAsia="Calibri" w:cs="Times New Roman"/>
          <w:sz w:val="24"/>
          <w:szCs w:val="24"/>
        </w:rPr>
        <w:t xml:space="preserve"> Защита прав несовершеннолетних от угроз в сети Интернет / С.В. Кобзева // Информационное право. – 2017. – № 2. – С. 33–39.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Данная статья посвящена одной из наиболее актуальных проблем современной общественной науки - защите несовершеннолетних от </w:t>
      </w:r>
      <w:proofErr w:type="gramStart"/>
      <w:r w:rsidRPr="00D80AD3">
        <w:rPr>
          <w:rFonts w:eastAsia="Calibri" w:cs="Times New Roman"/>
          <w:i/>
          <w:sz w:val="24"/>
          <w:szCs w:val="24"/>
        </w:rPr>
        <w:t>интернет-угроз</w:t>
      </w:r>
      <w:proofErr w:type="gramEnd"/>
      <w:r w:rsidRPr="00D80AD3">
        <w:rPr>
          <w:rFonts w:eastAsia="Calibri" w:cs="Times New Roman"/>
          <w:i/>
          <w:sz w:val="24"/>
          <w:szCs w:val="24"/>
        </w:rPr>
        <w:t xml:space="preserve"> в России и в мире. В последние годы в России произошли серьезные политические и юридические реформы, позволившие существенно увеличить уровень защиты прав детей в сети Интернет. В связи с этим становится актуальным более глубокий анализ положения, которое занимает наша страна в мировом информационном пространстве, международной политике и международном законодательстве об Интернете.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Коваленко, Е.А.</w:t>
      </w:r>
      <w:r w:rsidRPr="00D80AD3">
        <w:rPr>
          <w:rFonts w:eastAsia="Calibri" w:cs="Times New Roman"/>
          <w:sz w:val="24"/>
          <w:szCs w:val="24"/>
        </w:rPr>
        <w:t xml:space="preserve"> Правовые нюансы реализации прав несовершеннолетних на квалифицированную юридическую помощь и защиту / Е.А. Коваленко, О.Е. Савельева, Е.А. Лачина // Вестник Московского университета МВД России. – 2016. – № 7. – С. 121–123.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Короп, И.И.</w:t>
      </w:r>
      <w:r w:rsidRPr="00D80AD3">
        <w:rPr>
          <w:rFonts w:eastAsia="Calibri" w:cs="Times New Roman"/>
          <w:bCs/>
          <w:sz w:val="24"/>
          <w:szCs w:val="24"/>
        </w:rPr>
        <w:t xml:space="preserve"> Права несовершеннолетних при наследовании кредитных обязательств наследодателя / И.И. Короп // Нотариус.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2019.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№ 1.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С. 30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33.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Кочанова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Т.</w:t>
      </w:r>
      <w:r w:rsidRPr="00D80AD3">
        <w:rPr>
          <w:rFonts w:eastAsia="Calibri" w:cs="Times New Roman"/>
          <w:iCs/>
          <w:sz w:val="24"/>
          <w:szCs w:val="24"/>
        </w:rPr>
        <w:t xml:space="preserve"> Наследование квартиры несовершеннолетним / Т.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Кочанова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Жилищное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2018.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10.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21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26.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Кравчук, Н.В.</w:t>
      </w:r>
      <w:r w:rsidRPr="00D80AD3">
        <w:rPr>
          <w:rFonts w:eastAsia="Calibri" w:cs="Times New Roman"/>
          <w:sz w:val="24"/>
          <w:szCs w:val="24"/>
        </w:rPr>
        <w:t xml:space="preserve"> Изъятие ребенка из семьи: защита его интересов или необоснованное вмешательство в права родителей и детей? / Н.В. Кравчук // Семейное и жилищное право. – 2018. – № 3. – С. 10–13.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Статья посвящена проблеме изъятия детей из семьи. Рассматриваются основания и практика применения этой меры. Обращается внимание на разъяснения Пленума Верховного Суда РФ 2017 г. по этому вопросу и стандарты, выработанные Европейским судом по правам человека.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Ламинцева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С.А.</w:t>
      </w:r>
      <w:r w:rsidRPr="00D80AD3">
        <w:rPr>
          <w:rFonts w:eastAsia="Calibri" w:cs="Times New Roman"/>
          <w:sz w:val="24"/>
          <w:szCs w:val="24"/>
        </w:rPr>
        <w:t xml:space="preserve"> Процессуальные гарантии реализации прав несовершеннолетних в уголовном судопроизводстве / С.А. </w:t>
      </w:r>
      <w:proofErr w:type="spellStart"/>
      <w:r w:rsidRPr="00D80AD3">
        <w:rPr>
          <w:rFonts w:eastAsia="Calibri" w:cs="Times New Roman"/>
          <w:sz w:val="24"/>
          <w:szCs w:val="24"/>
        </w:rPr>
        <w:t>Ламинцева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Судья. – 2017. – № 4. – С. 42–47.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Летова, Н.В.</w:t>
      </w:r>
      <w:r w:rsidRPr="00D80AD3">
        <w:rPr>
          <w:rFonts w:eastAsia="Calibri" w:cs="Times New Roman"/>
          <w:sz w:val="24"/>
          <w:szCs w:val="24"/>
        </w:rPr>
        <w:t xml:space="preserve"> Гражданско-правовая защита личных неимущественных прав ребенка / Н.В. Летова // Государство и право. – 2018. – № 11. – С. 52–59.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Максимович, Л.Б.</w:t>
      </w:r>
      <w:r w:rsidRPr="00D80AD3">
        <w:rPr>
          <w:rFonts w:eastAsia="Calibri" w:cs="Times New Roman"/>
          <w:iCs/>
          <w:sz w:val="24"/>
          <w:szCs w:val="24"/>
        </w:rPr>
        <w:t xml:space="preserve"> Право ребенка выражать свое мнение: содержание и границы / Л.Б. Максимович // Семейное и жилищное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6.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4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6.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>Мыскин, А.В.</w:t>
      </w:r>
      <w:r w:rsidRPr="00D80AD3">
        <w:rPr>
          <w:rFonts w:eastAsia="Calibri" w:cs="Times New Roman"/>
          <w:sz w:val="24"/>
          <w:szCs w:val="24"/>
        </w:rPr>
        <w:t xml:space="preserve"> Жилищные права несовершеннолетних: неожиданные аспекты / А.В. Мыскин // Семейное и жилищное право. – 2018. – № 4. – С. 38–42.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gramStart"/>
      <w:r w:rsidRPr="00D80AD3">
        <w:rPr>
          <w:rFonts w:eastAsia="Calibri" w:cs="Times New Roman"/>
          <w:b/>
          <w:iCs/>
          <w:sz w:val="24"/>
          <w:szCs w:val="24"/>
        </w:rPr>
        <w:t>Нагорная</w:t>
      </w:r>
      <w:proofErr w:type="gramEnd"/>
      <w:r w:rsidRPr="00D80AD3">
        <w:rPr>
          <w:rFonts w:eastAsia="Calibri" w:cs="Times New Roman"/>
          <w:b/>
          <w:iCs/>
          <w:sz w:val="24"/>
          <w:szCs w:val="24"/>
        </w:rPr>
        <w:t>, И.И.</w:t>
      </w:r>
      <w:r w:rsidRPr="00D80AD3">
        <w:rPr>
          <w:rFonts w:eastAsia="Calibri" w:cs="Times New Roman"/>
          <w:iCs/>
          <w:sz w:val="24"/>
          <w:szCs w:val="24"/>
        </w:rPr>
        <w:t xml:space="preserve"> Обеспечение прав и законных интересов несовершеннолетних средствами уголовного закона / И.И. Нагорная // Право. Журнал Высшей школы экономики.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2.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84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102.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Нечаева, А.М.</w:t>
      </w:r>
      <w:r w:rsidRPr="00D80AD3">
        <w:rPr>
          <w:rFonts w:eastAsia="Calibri" w:cs="Times New Roman"/>
          <w:sz w:val="24"/>
          <w:szCs w:val="24"/>
        </w:rPr>
        <w:t xml:space="preserve"> Защита семейных прав ребенка и охрана его детства / А.М. Нечаева // Государство и право. – 2018. – № 7. – С. 91–98.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Нечаева, А.М.</w:t>
      </w:r>
      <w:r w:rsidRPr="00D80AD3">
        <w:rPr>
          <w:rFonts w:eastAsia="Calibri" w:cs="Times New Roman"/>
          <w:sz w:val="24"/>
          <w:szCs w:val="24"/>
        </w:rPr>
        <w:t xml:space="preserve"> Особенности судебной защиты семейных прав ребенка / А.М. Нечаева // Российская юстиция. – 2017. – № 8. – С. 14–17.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Павлова, Л.В.</w:t>
      </w:r>
      <w:r w:rsidRPr="00D80AD3">
        <w:rPr>
          <w:rFonts w:eastAsia="Calibri" w:cs="Times New Roman"/>
          <w:sz w:val="24"/>
          <w:szCs w:val="24"/>
        </w:rPr>
        <w:t xml:space="preserve"> Административно-правовое регулирование защиты прав и законных интересов ребенка / Л.В. Павлова // Административное право и процесс. – 2017. – № 4. – С. 41–44.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Пирогова, Е.Е.</w:t>
      </w:r>
      <w:r w:rsidRPr="00D80AD3">
        <w:rPr>
          <w:rFonts w:eastAsia="Calibri" w:cs="Times New Roman"/>
          <w:sz w:val="24"/>
          <w:szCs w:val="24"/>
        </w:rPr>
        <w:t xml:space="preserve"> Проблемы реализации права ребенка выражать свое мнение в суде по делам о защите его прав / Е.Е. Пирогова // Семейное и жилищное право. – 2016. – № 3. – С. 10–13.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Настоящая статья посвящена проблеме выявления мнения ребенка судом при рассмотрении семейных споров. В статье рассматривается российская судебная практика и мнения ученых по данному вопросу. Автор полагает, что судья при рассмотрении спора о защите прав ребенка обязан лично выяснять мнение ребенка в возрасте от шести лет.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Пирогова, Е.Е.</w:t>
      </w:r>
      <w:r w:rsidRPr="00D80AD3">
        <w:rPr>
          <w:rFonts w:eastAsia="Calibri" w:cs="Times New Roman"/>
          <w:iCs/>
          <w:sz w:val="24"/>
          <w:szCs w:val="24"/>
        </w:rPr>
        <w:t xml:space="preserve"> Проблемы реализации права ребенка знать своих родителей / Е.Е. Пирогова // Семейное и жилищное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16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Прусс, А.Р.</w:t>
      </w:r>
      <w:r w:rsidRPr="00D80AD3">
        <w:rPr>
          <w:rFonts w:eastAsia="Calibri" w:cs="Times New Roman"/>
          <w:sz w:val="24"/>
          <w:szCs w:val="24"/>
        </w:rPr>
        <w:t xml:space="preserve"> О праве несовершеннолетних обвиняемых на выбор особого порядка судебного разбирательства / А.Р. Прусс // Российский следователь. – 2017. – № 21. – С. 31–33.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Рузакова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О.А.</w:t>
      </w:r>
      <w:r w:rsidRPr="00D80AD3">
        <w:rPr>
          <w:rFonts w:eastAsia="Calibri" w:cs="Times New Roman"/>
          <w:iCs/>
          <w:sz w:val="24"/>
          <w:szCs w:val="24"/>
        </w:rPr>
        <w:t xml:space="preserve"> Право ребенка на достойное имя: современные проблемы, вопросы совершенствования российского законодательства / О.А.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Рузакова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Актуальные проблемы российского права.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№ 5.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С. 87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91.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Рыбакова, О.С</w:t>
      </w:r>
      <w:r w:rsidRPr="00D80AD3">
        <w:rPr>
          <w:rFonts w:eastAsia="Calibri" w:cs="Times New Roman"/>
          <w:sz w:val="24"/>
          <w:szCs w:val="24"/>
        </w:rPr>
        <w:t>. Реализация конституционного права ребенка на пенсионное обеспечение по случаю потери кормильца / О.С. Рыбакова // Социальное и пенсионное право. – 2018. – № 4. – С. 25–29.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Саяпина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Е.Г.</w:t>
      </w:r>
      <w:r w:rsidRPr="00D80AD3">
        <w:rPr>
          <w:rFonts w:eastAsia="Calibri" w:cs="Times New Roman"/>
          <w:sz w:val="24"/>
          <w:szCs w:val="24"/>
        </w:rPr>
        <w:t xml:space="preserve"> Жилищные права детей / Е.Г. </w:t>
      </w:r>
      <w:proofErr w:type="spellStart"/>
      <w:r w:rsidRPr="00D80AD3">
        <w:rPr>
          <w:rFonts w:eastAsia="Calibri" w:cs="Times New Roman"/>
          <w:sz w:val="24"/>
          <w:szCs w:val="24"/>
        </w:rPr>
        <w:t>Саяпина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Судья. – 2015. – № 3. – С. 29–31.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Селиванова, Е.С.</w:t>
      </w:r>
      <w:r w:rsidRPr="00D80AD3">
        <w:rPr>
          <w:rFonts w:eastAsia="Calibri" w:cs="Times New Roman"/>
          <w:sz w:val="24"/>
          <w:szCs w:val="24"/>
        </w:rPr>
        <w:t xml:space="preserve"> Право несовершеннолетних детей на совместное проживание со своими родителями: вопросы реализации / Е.С. Селиванова // Законы России: опыт, анализ, практика. – 2016. – № 8. – С. 18–22.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Сырбо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В.А.</w:t>
      </w:r>
      <w:r w:rsidRPr="00D80AD3">
        <w:rPr>
          <w:rFonts w:eastAsia="Calibri" w:cs="Times New Roman"/>
          <w:sz w:val="24"/>
          <w:szCs w:val="24"/>
        </w:rPr>
        <w:t xml:space="preserve"> Выезд ребенка за пределы Российской Федерации без сопровождения: вопросы оформления и обеспечения прав несовершеннолетнего / В.А. </w:t>
      </w:r>
      <w:proofErr w:type="spellStart"/>
      <w:r w:rsidRPr="00D80AD3">
        <w:rPr>
          <w:rFonts w:eastAsia="Calibri" w:cs="Times New Roman"/>
          <w:sz w:val="24"/>
          <w:szCs w:val="24"/>
        </w:rPr>
        <w:t>Сырбо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Семейное и жилищное право. – 2019. – № 1. – С. 21–24.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статье разбирается вопрос правовой возможности самостоятельного выезда ребенка за границу с учетом правил отдельных специальных норм, норм </w:t>
      </w:r>
      <w:hyperlink r:id="rId28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Конституции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РФ </w:t>
      </w:r>
      <w:r w:rsidRPr="00D80AD3">
        <w:rPr>
          <w:rFonts w:eastAsia="Calibri" w:cs="Times New Roman"/>
          <w:i/>
          <w:sz w:val="24"/>
          <w:szCs w:val="24"/>
        </w:rPr>
        <w:t>в преломлении с правовым статусом несовершеннолетнего в семейном и гражданском праве. На основе выявленной сути и ориентиров правового регулирования в указанной сфере проанализированы вопросы выдачи законными представителями нотариального согласия на самостоятельный выезд ребенка за границу.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Татаров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В.А.</w:t>
      </w:r>
      <w:r w:rsidRPr="00D80AD3">
        <w:rPr>
          <w:rFonts w:eastAsia="Calibri" w:cs="Times New Roman"/>
          <w:sz w:val="24"/>
          <w:szCs w:val="24"/>
        </w:rPr>
        <w:t xml:space="preserve"> Проблемы осуществления ребенком права на имя / В.А. </w:t>
      </w:r>
      <w:proofErr w:type="spellStart"/>
      <w:r w:rsidRPr="00D80AD3">
        <w:rPr>
          <w:rFonts w:eastAsia="Calibri" w:cs="Times New Roman"/>
          <w:sz w:val="24"/>
          <w:szCs w:val="24"/>
        </w:rPr>
        <w:t>Татаров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Закон и право. – 2018. – № 2. – С. 52–55. 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Трофимова, Г.А.</w:t>
      </w:r>
      <w:r w:rsidRPr="00D80AD3">
        <w:rPr>
          <w:rFonts w:eastAsia="Calibri" w:cs="Times New Roman"/>
          <w:sz w:val="24"/>
          <w:szCs w:val="24"/>
        </w:rPr>
        <w:t xml:space="preserve"> Право ребенка на жилье: некоторые проблемы обеспечения / Г.А. Трофимова // Адвокат. – 2015. – № 11. – С. 15–19.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Ульянова, М.В.</w:t>
      </w:r>
      <w:r w:rsidRPr="00D80AD3">
        <w:rPr>
          <w:rFonts w:eastAsia="Calibri" w:cs="Times New Roman"/>
          <w:sz w:val="24"/>
          <w:szCs w:val="24"/>
        </w:rPr>
        <w:t xml:space="preserve"> Реализация жилищных и семейных прав ребенка с тяжелой формой хронического заболевания / М.В. Ульянова // Семейное и жилищное право.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2018.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5.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40–44.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lastRenderedPageBreak/>
        <w:t>Федоров, М.В.</w:t>
      </w:r>
      <w:r w:rsidRPr="00D80AD3">
        <w:rPr>
          <w:rFonts w:eastAsia="Calibri" w:cs="Times New Roman"/>
          <w:iCs/>
          <w:sz w:val="24"/>
          <w:szCs w:val="24"/>
        </w:rPr>
        <w:t xml:space="preserve"> Основные направления развития российской судебной практики в области защиты прав детей-инвалидов на образование: вопросы обеспечения инфраструктуры и нормативного регулирования / М.В. Федоров, С.Б.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Зинковский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Современное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2015.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12.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107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111.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Хагуш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М.Н.</w:t>
      </w:r>
      <w:r w:rsidRPr="00D80AD3">
        <w:rPr>
          <w:rFonts w:eastAsia="Calibri" w:cs="Times New Roman"/>
          <w:sz w:val="24"/>
          <w:szCs w:val="24"/>
        </w:rPr>
        <w:t xml:space="preserve"> Защита и охрана прав несовершеннолетних при совершении нотариальных действий / М.Н. </w:t>
      </w:r>
      <w:proofErr w:type="spellStart"/>
      <w:r w:rsidRPr="00D80AD3">
        <w:rPr>
          <w:rFonts w:eastAsia="Calibri" w:cs="Times New Roman"/>
          <w:sz w:val="24"/>
          <w:szCs w:val="24"/>
        </w:rPr>
        <w:t>Хагуш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Юстиция. – 2017. – № 2. – С. 58–62.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автор отмечает, что нотариат играет важную роль в защите и реализации имущественных прав и интересов несовершеннолетних граждан. Указывается, что главная особенность порядка реализации несовершеннолетними своих имущественных прав - участие в правоотношениях органов опеки и попечительства, поэтому для достижения общих целей по защите имущественных прав и интересов детей органам нотариата и органам опеки и попечительства необходимо взаимодействовать друг с другом.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Ходусов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А.А.</w:t>
      </w:r>
      <w:r w:rsidRPr="00D80AD3">
        <w:rPr>
          <w:rFonts w:eastAsia="Calibri" w:cs="Times New Roman"/>
          <w:sz w:val="24"/>
          <w:szCs w:val="24"/>
        </w:rPr>
        <w:t xml:space="preserve"> О механизме защиты прав детей / А.А. </w:t>
      </w:r>
      <w:proofErr w:type="spellStart"/>
      <w:r w:rsidRPr="00D80AD3">
        <w:rPr>
          <w:rFonts w:eastAsia="Calibri" w:cs="Times New Roman"/>
          <w:sz w:val="24"/>
          <w:szCs w:val="24"/>
        </w:rPr>
        <w:t>Ходусов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Современное право. – 2018. – № 3. – С. 47–51.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Шикула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И.Р.</w:t>
      </w:r>
      <w:r w:rsidRPr="00D80AD3">
        <w:rPr>
          <w:rFonts w:eastAsia="Calibri" w:cs="Times New Roman"/>
          <w:sz w:val="24"/>
          <w:szCs w:val="24"/>
        </w:rPr>
        <w:t xml:space="preserve"> Государственная политика в сфере защиты прав несовершеннолетних потерпевших, находящихся в беспомощном состоянии / И.Р. </w:t>
      </w:r>
      <w:proofErr w:type="spellStart"/>
      <w:r w:rsidRPr="00D80AD3">
        <w:rPr>
          <w:rFonts w:eastAsia="Calibri" w:cs="Times New Roman"/>
          <w:sz w:val="24"/>
          <w:szCs w:val="24"/>
        </w:rPr>
        <w:t>Шикула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Юридический мир. – 2016. – № 11. – С. 37–41.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gramStart"/>
      <w:r w:rsidRPr="00D80AD3">
        <w:rPr>
          <w:rFonts w:eastAsia="Calibri" w:cs="Times New Roman"/>
          <w:b/>
          <w:sz w:val="24"/>
          <w:szCs w:val="24"/>
        </w:rPr>
        <w:t>Юрина</w:t>
      </w:r>
      <w:proofErr w:type="gramEnd"/>
      <w:r w:rsidRPr="00D80AD3">
        <w:rPr>
          <w:rFonts w:eastAsia="Calibri" w:cs="Times New Roman"/>
          <w:b/>
          <w:sz w:val="24"/>
          <w:szCs w:val="24"/>
        </w:rPr>
        <w:t>, А.В.</w:t>
      </w:r>
      <w:r w:rsidRPr="00D80AD3">
        <w:rPr>
          <w:rFonts w:eastAsia="Calibri" w:cs="Times New Roman"/>
          <w:sz w:val="24"/>
          <w:szCs w:val="24"/>
        </w:rPr>
        <w:t xml:space="preserve"> Субъекты защиты прав ребенка в Российской Федерации / А.В. Юрина // Современное право. – 2016. – № 6. – С. 73–77.</w:t>
      </w:r>
    </w:p>
    <w:p w:rsidR="00D80AD3" w:rsidRPr="004D6E21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Юрина, А.В.</w:t>
      </w:r>
      <w:r w:rsidRPr="00D80AD3">
        <w:rPr>
          <w:rFonts w:eastAsia="Calibri" w:cs="Times New Roman"/>
          <w:sz w:val="24"/>
          <w:szCs w:val="24"/>
        </w:rPr>
        <w:t xml:space="preserve"> Социальная защита прав ребенка в Российской Федерации как </w:t>
      </w:r>
      <w:proofErr w:type="spellStart"/>
      <w:r w:rsidRPr="00D80AD3">
        <w:rPr>
          <w:rFonts w:eastAsia="Calibri" w:cs="Times New Roman"/>
          <w:sz w:val="24"/>
          <w:szCs w:val="24"/>
        </w:rPr>
        <w:t>неюрисдикционная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форма защиты / А.В. Юрина // Право и государство: теория и практ</w:t>
      </w:r>
      <w:r w:rsidR="004D6E21">
        <w:rPr>
          <w:rFonts w:eastAsia="Calibri" w:cs="Times New Roman"/>
          <w:sz w:val="24"/>
          <w:szCs w:val="24"/>
        </w:rPr>
        <w:t>ика. – 2016. – № 4. – С. 95–99.</w:t>
      </w: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8. </w:t>
      </w:r>
      <w:r w:rsidRPr="00D80AD3">
        <w:rPr>
          <w:rFonts w:eastAsia="Calibri" w:cs="Times New Roman"/>
          <w:b/>
          <w:sz w:val="24"/>
          <w:szCs w:val="24"/>
          <w:u w:val="single"/>
        </w:rPr>
        <w:t>Ограничения прав и свобод человека и гражданина</w:t>
      </w:r>
    </w:p>
    <w:p w:rsidR="00D80AD3" w:rsidRPr="00D80AD3" w:rsidRDefault="00D80AD3" w:rsidP="00D80AD3">
      <w:pPr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Багмет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</w:t>
      </w:r>
      <w:r w:rsidRPr="00D80AD3">
        <w:rPr>
          <w:rFonts w:eastAsia="Calibri" w:cs="Times New Roman"/>
          <w:sz w:val="24"/>
          <w:szCs w:val="24"/>
        </w:rPr>
        <w:t xml:space="preserve"> Пределы ограничения конституционных прав граждан в ходе осмотра сотовых телефонов участников уголовного судопроизводства / А. </w:t>
      </w:r>
      <w:proofErr w:type="spellStart"/>
      <w:r w:rsidRPr="00D80AD3">
        <w:rPr>
          <w:rFonts w:eastAsia="Calibri" w:cs="Times New Roman"/>
          <w:sz w:val="24"/>
          <w:szCs w:val="24"/>
        </w:rPr>
        <w:t>Багмет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С. Скобелин // Уголовное право. – 2017. – № 6. – С. 97–103.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Волочкова, М.Е.</w:t>
      </w:r>
      <w:r w:rsidRPr="00D80AD3">
        <w:rPr>
          <w:rFonts w:eastAsia="Calibri" w:cs="Times New Roman"/>
          <w:sz w:val="24"/>
          <w:szCs w:val="24"/>
        </w:rPr>
        <w:t xml:space="preserve"> Зарождение института ограничения прав и свобод граждан в России и его дальнейшее развитие в условиях чрезвычайного положения на современном этапе развития общества / М.Е. Волочкова, Е.А. Медведев // Вестник Московского университета МВД России. – 2015. – № 7. – С. 10–18. 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Крылов, А.Д.</w:t>
      </w:r>
      <w:r w:rsidRPr="00D80AD3">
        <w:rPr>
          <w:rFonts w:eastAsia="Calibri" w:cs="Times New Roman"/>
          <w:sz w:val="24"/>
          <w:szCs w:val="24"/>
        </w:rPr>
        <w:t xml:space="preserve"> О конституционно-правовых основаниях обеспечения прав и свобод человека и условия их ограничения в современном российском праве / А.Д. Крылов // Закон и право. – 2018. – № 7. – С. 45–51.</w:t>
      </w:r>
    </w:p>
    <w:p w:rsidR="00D80AD3" w:rsidRPr="00D80AD3" w:rsidRDefault="00D80AD3" w:rsidP="004D6E21">
      <w:pPr>
        <w:ind w:firstLine="709"/>
        <w:rPr>
          <w:rFonts w:eastAsia="Calibri" w:cs="Times New Roman"/>
        </w:rPr>
      </w:pPr>
      <w:r w:rsidRPr="00D80AD3">
        <w:rPr>
          <w:rFonts w:eastAsia="Calibri" w:cs="Times New Roman"/>
          <w:b/>
          <w:sz w:val="24"/>
          <w:szCs w:val="24"/>
        </w:rPr>
        <w:t>Лебедев, В.А.</w:t>
      </w:r>
      <w:r w:rsidRPr="00D80AD3">
        <w:rPr>
          <w:rFonts w:eastAsia="Calibri" w:cs="Times New Roman"/>
          <w:sz w:val="24"/>
          <w:szCs w:val="24"/>
        </w:rPr>
        <w:t xml:space="preserve"> Конституционные основы ограничений прав и свобод человека и гражданина / В.А. Лебедев // </w:t>
      </w:r>
      <w:proofErr w:type="spellStart"/>
      <w:r w:rsidRPr="00D80AD3">
        <w:rPr>
          <w:rFonts w:eastAsia="Calibri" w:cs="Times New Roman"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sz w:val="24"/>
          <w:szCs w:val="24"/>
        </w:rPr>
        <w:t>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2017.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130–139.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Назаров, Д.Г.</w:t>
      </w:r>
      <w:r w:rsidRPr="00D80AD3">
        <w:rPr>
          <w:rFonts w:eastAsia="Calibri" w:cs="Times New Roman"/>
          <w:sz w:val="24"/>
          <w:szCs w:val="24"/>
        </w:rPr>
        <w:t xml:space="preserve"> Пределы и ограничения прав и свобод человека и гражданина в России / Д.Г. Назаров // Законы России: опыт, анализ, практика. – 2016. – № 1. – С. 87–92.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Никитина, Е.Е</w:t>
      </w:r>
      <w:r w:rsidRPr="00D80AD3">
        <w:rPr>
          <w:rFonts w:eastAsia="Calibri" w:cs="Times New Roman"/>
          <w:bCs/>
          <w:sz w:val="24"/>
          <w:szCs w:val="24"/>
        </w:rPr>
        <w:t xml:space="preserve">. Ограничения конституционных прав человека законодательством субъекта Российской Федерации / Е.Е. Никитина // Журнал российского права.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2015.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№ 11.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С. 35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48.</w:t>
      </w:r>
    </w:p>
    <w:p w:rsidR="00D80AD3" w:rsidRPr="00D80AD3" w:rsidRDefault="00D80AD3" w:rsidP="004D6E21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Федотова, Ю.Г</w:t>
      </w:r>
      <w:r w:rsidRPr="00D80AD3">
        <w:rPr>
          <w:rFonts w:eastAsia="Calibri" w:cs="Times New Roman"/>
          <w:sz w:val="24"/>
          <w:szCs w:val="24"/>
        </w:rPr>
        <w:t xml:space="preserve">. Понятие ограничения прав и свобод граждан и организаций в интересах обеспечения обороны страны и безопасности государства / Ю.Г. Федотова // Современное право. – 2015. – № 6. – С. 30–35. </w:t>
      </w:r>
    </w:p>
    <w:p w:rsidR="00D80AD3" w:rsidRPr="00D80AD3" w:rsidRDefault="00D80AD3" w:rsidP="004D6E21">
      <w:pPr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автор обосновывает применение широкого подхода к пониманию ограничений прав и свобод, исходя из того, что ограничение прав и свобод человека и гражданина выступает формообразующим элементом правового статуса личности, отражающим пределы, условия и порядок реализации ее прав и свобод.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lastRenderedPageBreak/>
        <w:t>Федотова, Ю.Г.</w:t>
      </w:r>
      <w:r w:rsidRPr="00D80AD3">
        <w:rPr>
          <w:rFonts w:eastAsia="Calibri" w:cs="Times New Roman"/>
          <w:iCs/>
          <w:sz w:val="24"/>
          <w:szCs w:val="24"/>
        </w:rPr>
        <w:t xml:space="preserve"> Правовые принципы ограничения прав и свобод человека и гражданина в интересах обеспечения обороны страны и безопасности государства / Ю.Г. Федотова // Современное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7.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19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28.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bCs/>
          <w:i/>
          <w:sz w:val="24"/>
          <w:szCs w:val="24"/>
        </w:rPr>
      </w:pPr>
      <w:r w:rsidRPr="00D80AD3">
        <w:rPr>
          <w:rFonts w:eastAsia="Calibri" w:cs="Times New Roman"/>
          <w:bCs/>
          <w:i/>
          <w:sz w:val="24"/>
          <w:szCs w:val="24"/>
        </w:rPr>
        <w:t>По мнению автора, специфика ограничения прав и свобод в целях защиты основ конституционного строя, обеспечения обороны страны и безопасности государства состоит в том, что приведение в исполнение такого ограничения способствует не только реализации государственных интересов, но и обеспечению общественной безопасности, защите личности, ее прав и свобод, законных интересов.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Черепанов, В.А.</w:t>
      </w:r>
      <w:r w:rsidRPr="00D80AD3">
        <w:rPr>
          <w:rFonts w:eastAsia="Calibri" w:cs="Times New Roman"/>
          <w:sz w:val="24"/>
          <w:szCs w:val="24"/>
        </w:rPr>
        <w:t xml:space="preserve"> Ограничение прав и свобод человека и гражданина законами субъектов Российской Федерации: проблемные вопросы и поиск решения / В.А. Черепанов // Конституционное и муниципальное право. – 2017. – № 12. – С. 46–51.</w:t>
      </w:r>
    </w:p>
    <w:p w:rsidR="00D80AD3" w:rsidRPr="00D80AD3" w:rsidRDefault="00D80AD3" w:rsidP="004D6E21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proofErr w:type="gramStart"/>
      <w:r w:rsidRPr="00D80AD3">
        <w:rPr>
          <w:rFonts w:eastAsia="Calibri" w:cs="Times New Roman"/>
          <w:i/>
          <w:sz w:val="24"/>
          <w:szCs w:val="24"/>
        </w:rPr>
        <w:t>В рамках настоящей статьи на основе анализа конституционной практики и с учетом правовых позиций Конституционного Суда рассмотрены проблемные вопросы о правомочиях регионального законодателя по ограничению прав и свобод человека и гражданина и обозначены возможные пути их решения.</w:t>
      </w:r>
      <w:proofErr w:type="gramEnd"/>
    </w:p>
    <w:p w:rsidR="00D80AD3" w:rsidRPr="00D80AD3" w:rsidRDefault="00D80AD3" w:rsidP="00D80AD3">
      <w:pPr>
        <w:tabs>
          <w:tab w:val="left" w:pos="792"/>
        </w:tabs>
        <w:rPr>
          <w:rFonts w:eastAsia="Calibri" w:cs="Times New Roman"/>
          <w:i/>
          <w:sz w:val="24"/>
          <w:szCs w:val="24"/>
        </w:rPr>
      </w:pPr>
    </w:p>
    <w:p w:rsidR="00D80AD3" w:rsidRPr="00D80AD3" w:rsidRDefault="00D80AD3" w:rsidP="00D80AD3">
      <w:pPr>
        <w:rPr>
          <w:rFonts w:eastAsia="Calibri" w:cs="Times New Roman"/>
          <w:i/>
          <w:sz w:val="24"/>
          <w:szCs w:val="24"/>
        </w:rPr>
      </w:pPr>
    </w:p>
    <w:p w:rsidR="00D80AD3" w:rsidRPr="00D80AD3" w:rsidRDefault="00D80AD3" w:rsidP="00D80AD3">
      <w:pPr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9. </w:t>
      </w:r>
      <w:r w:rsidRPr="00D80AD3">
        <w:rPr>
          <w:rFonts w:eastAsia="Calibri" w:cs="Times New Roman"/>
          <w:b/>
          <w:sz w:val="24"/>
          <w:szCs w:val="24"/>
          <w:u w:val="single"/>
        </w:rPr>
        <w:t xml:space="preserve">Уголовно-правовые и уголовно-процессуальные принципы охраны прав человека 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Авдеев, В.А.</w:t>
      </w:r>
      <w:r w:rsidRPr="00D80AD3">
        <w:rPr>
          <w:rFonts w:eastAsia="Calibri" w:cs="Times New Roman"/>
          <w:sz w:val="24"/>
          <w:szCs w:val="24"/>
        </w:rPr>
        <w:t xml:space="preserve"> Актуальные вопросы реализации уголовно-правовой политики РФ в сфере обеспечения права человека на жизнь / В.А. Авдеев, О.А. Авдеева // Российский судья. – 2017. – № 6. – С. 19–23.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Бадыло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Ю.М.</w:t>
      </w:r>
      <w:r w:rsidRPr="00D80AD3">
        <w:rPr>
          <w:rFonts w:eastAsia="Calibri" w:cs="Times New Roman"/>
          <w:iCs/>
          <w:sz w:val="24"/>
          <w:szCs w:val="24"/>
        </w:rPr>
        <w:t xml:space="preserve"> Процессуальная конструкция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favor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defensionis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в условиях благоприятствования правам человека в уголовном процессе / Ю.М.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Бадыло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Адвокатская практика.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29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31.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Иванов, А.В.</w:t>
      </w:r>
      <w:r w:rsidRPr="00D80AD3">
        <w:rPr>
          <w:rFonts w:eastAsia="Calibri" w:cs="Times New Roman"/>
          <w:iCs/>
          <w:sz w:val="24"/>
          <w:szCs w:val="24"/>
        </w:rPr>
        <w:t xml:space="preserve"> Основные нарушения прав человека при назначении и производстве судебных экспертиз на досудебной стадии / А.В. Иванов // Адвокат.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10.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35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46.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Качалов, В.И.</w:t>
      </w:r>
      <w:r w:rsidRPr="00D80AD3">
        <w:rPr>
          <w:rFonts w:eastAsia="Calibri" w:cs="Times New Roman"/>
          <w:sz w:val="24"/>
          <w:szCs w:val="24"/>
        </w:rPr>
        <w:t xml:space="preserve"> Действие принципа охраны прав и свобод человека в уголовном судопроизводстве при исполнении принудительной меры медицинского характера / В.И. Качалов // Российский судья. – 2016. – № 6. – С. 31–34.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color w:val="000000"/>
          <w:sz w:val="24"/>
          <w:szCs w:val="24"/>
        </w:rPr>
      </w:pPr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В статье анализируется специфика действия принципа охраны прав и свобод граждан в уголовном судопроизводстве на этапе исполнения принудительной меры медицинского характера, обосновывается вывод о необходимости более широкого понимания данного принципа, чем установлено </w:t>
      </w:r>
      <w:hyperlink r:id="rId29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ст. 11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УПК РФ.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bCs/>
          <w:sz w:val="24"/>
          <w:szCs w:val="24"/>
        </w:rPr>
        <w:t>Россинский</w:t>
      </w:r>
      <w:proofErr w:type="spellEnd"/>
      <w:r w:rsidRPr="00D80AD3">
        <w:rPr>
          <w:rFonts w:eastAsia="Calibri" w:cs="Times New Roman"/>
          <w:b/>
          <w:bCs/>
          <w:sz w:val="24"/>
          <w:szCs w:val="24"/>
        </w:rPr>
        <w:t>, С.Б.</w:t>
      </w:r>
      <w:r w:rsidRPr="00D80AD3">
        <w:rPr>
          <w:rFonts w:eastAsia="Calibri" w:cs="Times New Roman"/>
          <w:bCs/>
          <w:sz w:val="24"/>
          <w:szCs w:val="24"/>
        </w:rPr>
        <w:t xml:space="preserve"> О практике реализации уголовно-процессуального принципа охраны прав и свобод человека и гражданина при производстве следственных действий / С.Б. </w:t>
      </w:r>
      <w:proofErr w:type="spellStart"/>
      <w:r w:rsidRPr="00D80AD3">
        <w:rPr>
          <w:rFonts w:eastAsia="Calibri" w:cs="Times New Roman"/>
          <w:bCs/>
          <w:sz w:val="24"/>
          <w:szCs w:val="24"/>
        </w:rPr>
        <w:t>Россинский</w:t>
      </w:r>
      <w:proofErr w:type="spellEnd"/>
      <w:r w:rsidRPr="00D80AD3">
        <w:rPr>
          <w:rFonts w:eastAsia="Calibri" w:cs="Times New Roman"/>
          <w:bCs/>
          <w:sz w:val="24"/>
          <w:szCs w:val="24"/>
        </w:rPr>
        <w:t xml:space="preserve"> // Актуальные проблемы российского права.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№ 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С. 133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141.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Автор статьи рассматривает проблемы, возникающие в практике реализации одного из принципов уголовного судопроизводства - охраны прав и свобод человека и гражданина (</w:t>
      </w:r>
      <w:hyperlink r:id="rId30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ст. 11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</w:t>
      </w:r>
      <w:r w:rsidRPr="00D80AD3">
        <w:rPr>
          <w:rFonts w:eastAsia="Calibri" w:cs="Times New Roman"/>
          <w:i/>
          <w:sz w:val="24"/>
          <w:szCs w:val="24"/>
        </w:rPr>
        <w:t>УПК РФ) в части вовлечения подозреваемого, обвиняемого, потерпевшего и других субъектов уголовно-процессуальной деятельности в орбиту следственных действий.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Яковлева, С.А</w:t>
      </w:r>
      <w:r w:rsidRPr="00D80AD3">
        <w:rPr>
          <w:rFonts w:eastAsia="Calibri" w:cs="Times New Roman"/>
          <w:iCs/>
          <w:sz w:val="24"/>
          <w:szCs w:val="24"/>
        </w:rPr>
        <w:t xml:space="preserve">. Задержание подозреваемого в механизме реализации принципа неприкосновенности человека и права на свободу передвижения / С.А. Яковлева // Российский следователь.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49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52.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proofErr w:type="gramStart"/>
      <w:r w:rsidRPr="00D80AD3">
        <w:rPr>
          <w:rFonts w:eastAsia="Calibri" w:cs="Times New Roman"/>
          <w:i/>
          <w:sz w:val="24"/>
          <w:szCs w:val="24"/>
        </w:rPr>
        <w:t>В центре внимания автора - проблемы законодательного установления процессуального механизма задержания подозреваемого, в котором фактическое задержание человека имеет значение для обеспечения гарантий принципа его неприкосновенности и права на свободу передвижения.</w:t>
      </w:r>
      <w:proofErr w:type="gramEnd"/>
      <w:r w:rsidRPr="00D80AD3">
        <w:rPr>
          <w:rFonts w:eastAsia="Calibri" w:cs="Times New Roman"/>
          <w:i/>
          <w:sz w:val="24"/>
          <w:szCs w:val="24"/>
        </w:rPr>
        <w:t xml:space="preserve"> Фактическое задержание предшествует доставлению гражданина или составлению должностным лицом </w:t>
      </w:r>
      <w:r w:rsidRPr="00D80AD3">
        <w:rPr>
          <w:rFonts w:eastAsia="Calibri" w:cs="Times New Roman"/>
          <w:i/>
          <w:sz w:val="24"/>
          <w:szCs w:val="24"/>
        </w:rPr>
        <w:lastRenderedPageBreak/>
        <w:t>протокола задержания подозреваемого. В статье рассматриваются вопросы исчисления срока задержания подозреваемого.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Якубина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Ю.П.</w:t>
      </w:r>
      <w:r w:rsidRPr="00D80AD3">
        <w:rPr>
          <w:rFonts w:eastAsia="Calibri" w:cs="Times New Roman"/>
          <w:iCs/>
          <w:sz w:val="24"/>
          <w:szCs w:val="24"/>
        </w:rPr>
        <w:t xml:space="preserve"> Содержание принципа охраны прав и свобод человека и гражданина в уголовном судопроизводстве / Ю.П.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Якубина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, А.А. Выходов // Современное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95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98.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</w:p>
    <w:p w:rsidR="00D80AD3" w:rsidRPr="00D80AD3" w:rsidRDefault="00D80AD3" w:rsidP="00D80AD3">
      <w:pPr>
        <w:rPr>
          <w:rFonts w:eastAsia="Calibri" w:cs="Times New Roman"/>
          <w:i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10. </w:t>
      </w:r>
      <w:r w:rsidRPr="00D80AD3">
        <w:rPr>
          <w:rFonts w:eastAsia="Calibri" w:cs="Times New Roman"/>
          <w:b/>
          <w:sz w:val="24"/>
          <w:szCs w:val="24"/>
          <w:u w:val="single"/>
        </w:rPr>
        <w:t>Прокурорский надзор за исполнением законов, соблюдением прав и свобод человека и гражданина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Артеменков, В.К.</w:t>
      </w:r>
      <w:r w:rsidRPr="00D80AD3">
        <w:rPr>
          <w:rFonts w:eastAsia="Calibri" w:cs="Times New Roman"/>
          <w:sz w:val="24"/>
          <w:szCs w:val="24"/>
        </w:rPr>
        <w:t xml:space="preserve"> Физические лица как объекты прокурорского надзора за исполнением законов, соблюдением прав и свобод человека и гражданина / В.К. Артеменков // Законность. – 2017. – № 11. – С. 23–27.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автор излагает научное понимание проблемы прокурорского надзора в отношении граждан (физических лиц), имеющей практическое значение. Приводятся примеры, когда граждане являются объектами прокурорского надзора при принятии в отношении их актов прокурорского реагирования.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Артеменков, В.К.</w:t>
      </w:r>
      <w:r w:rsidRPr="00D80AD3">
        <w:rPr>
          <w:rFonts w:eastAsia="Calibri" w:cs="Times New Roman"/>
          <w:bCs/>
          <w:sz w:val="24"/>
          <w:szCs w:val="24"/>
        </w:rPr>
        <w:t xml:space="preserve"> Юридическое лицо как объект прокурорского надзора за исполнением законов, соблюдением прав и свобод человека и гражданина / В.К. Артеменков // Российская юстиция.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№ 4.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С. 60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63.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Головко, Н.В.</w:t>
      </w:r>
      <w:r w:rsidRPr="00D80AD3">
        <w:rPr>
          <w:rFonts w:eastAsia="Calibri" w:cs="Times New Roman"/>
          <w:sz w:val="24"/>
          <w:szCs w:val="24"/>
        </w:rPr>
        <w:t xml:space="preserve"> Актуальные проблемы осуществления прокурорского надзора в сфере защиты прав детей, усыновленных иностранными гражданами / Н.В. Головко // Российский следователь. – 2019. – № 1. – С. 70–73.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научной статье рассмотрены вопросы, касающиеся проблем организации и осуществления прокурорского надзора за исполнением законодательства в сфере усыновления российских детей иностранцами, а также проблем обеспечения защиты прав таких несовершеннолетних.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Дегтяренко, А.А.</w:t>
      </w:r>
      <w:r w:rsidRPr="00D80AD3">
        <w:rPr>
          <w:rFonts w:eastAsia="Calibri" w:cs="Times New Roman"/>
          <w:sz w:val="24"/>
          <w:szCs w:val="24"/>
        </w:rPr>
        <w:t xml:space="preserve"> Органы прокуратуры на защите прав несовершеннолетних / А.А. Дегтяренко // Законность. – 2015. – № 9. – С. 30–32.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Орловский, Е.А.</w:t>
      </w:r>
      <w:r w:rsidRPr="00D80AD3">
        <w:rPr>
          <w:rFonts w:eastAsia="Calibri" w:cs="Times New Roman"/>
          <w:iCs/>
          <w:sz w:val="24"/>
          <w:szCs w:val="24"/>
        </w:rPr>
        <w:t xml:space="preserve"> К вопросу о подготовке кадров прокуратуры Российской Федерации в сфере обеспечения и защиты прав человека / Е.А. Орловский, Р.Б. Булатов // Юридический мир.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2016.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6.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39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41.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Огурцова, М.Л.</w:t>
      </w:r>
      <w:r w:rsidRPr="00D80AD3">
        <w:rPr>
          <w:rFonts w:eastAsia="Calibri" w:cs="Times New Roman"/>
          <w:bCs/>
          <w:sz w:val="24"/>
          <w:szCs w:val="24"/>
        </w:rPr>
        <w:t xml:space="preserve"> Прокурорский надзор за соблюдением права детей-инвалидов на образование / М.Л. Огурцова // Адвокат.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2016.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bCs/>
          <w:sz w:val="24"/>
          <w:szCs w:val="24"/>
        </w:rPr>
        <w:t xml:space="preserve"> № 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С. 61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64.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дана характеристика состояния законности в сфере соблюдения права детей-инвалидов на образование, выявлены наиболее распространенные нарушения в данной сфере. Отмечается, что при таких обстоятельствах деятельность органов прокуратуры по защите права на образование приобретает особую актуальность и значимость. Сформулированы выводы о необходимости дальнейшего повышения эффективности прокурорского надзора.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jc w:val="left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left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11. </w:t>
      </w:r>
      <w:r w:rsidRPr="00D80AD3">
        <w:rPr>
          <w:rFonts w:eastAsia="Calibri" w:cs="Times New Roman"/>
          <w:b/>
          <w:sz w:val="24"/>
          <w:szCs w:val="24"/>
          <w:u w:val="single"/>
        </w:rPr>
        <w:t>Международно-правовой механизм охраны прав человека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iCs/>
          <w:sz w:val="24"/>
          <w:szCs w:val="24"/>
        </w:rPr>
      </w:pP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Александрова, М.А.</w:t>
      </w:r>
      <w:r w:rsidRPr="00D80AD3">
        <w:rPr>
          <w:rFonts w:eastAsia="Calibri" w:cs="Times New Roman"/>
          <w:iCs/>
          <w:sz w:val="24"/>
          <w:szCs w:val="24"/>
        </w:rPr>
        <w:t xml:space="preserve"> Решения Конституционного Суда РФ и Европейского суда по правам человека: проблема приоритета / М.А. Александрова // Российский судья.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50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54.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Алексеев, А.Г.</w:t>
      </w:r>
      <w:r w:rsidRPr="00D80AD3">
        <w:rPr>
          <w:rFonts w:eastAsia="Calibri" w:cs="Times New Roman"/>
          <w:sz w:val="24"/>
          <w:szCs w:val="24"/>
        </w:rPr>
        <w:t xml:space="preserve"> Имплементация решений Европейского Суда по правам человека в российской юрисдикции / А.Г. Алексеев // Закон и право. – 2019. – № 3. – С. 47–49. 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Банщиков, С.А.</w:t>
      </w:r>
      <w:r w:rsidRPr="00D80AD3">
        <w:rPr>
          <w:rFonts w:eastAsia="Calibri" w:cs="Times New Roman"/>
          <w:sz w:val="24"/>
          <w:szCs w:val="24"/>
        </w:rPr>
        <w:t xml:space="preserve"> Исполнение в Российской Федерации решений межгосударственных органов по защите прав и свобод человека / С.А. Банщиков // Российская юстиция. – 2017. – № 3. – С. 18–21.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lastRenderedPageBreak/>
        <w:t xml:space="preserve">Статья посвящена вопросу соотношения международного и внутригосударственного права в аспекте исполнимости решений межгосударственных органов по защите прав и свобод человека. Особое внимание уделено особенностям правового регулирования прав и свобод человека нормами </w:t>
      </w:r>
      <w:hyperlink r:id="rId31" w:history="1">
        <w:r w:rsidRPr="00D80AD3">
          <w:rPr>
            <w:rFonts w:eastAsia="Calibri" w:cs="Times New Roman"/>
            <w:i/>
            <w:iCs/>
            <w:color w:val="000000"/>
            <w:sz w:val="24"/>
            <w:szCs w:val="24"/>
          </w:rPr>
          <w:t>Конвенции</w:t>
        </w:r>
      </w:hyperlink>
      <w:r w:rsidRPr="00D80AD3">
        <w:rPr>
          <w:rFonts w:eastAsia="Calibri" w:cs="Times New Roman"/>
          <w:i/>
          <w:iCs/>
          <w:color w:val="000000"/>
          <w:sz w:val="24"/>
          <w:szCs w:val="24"/>
        </w:rPr>
        <w:t xml:space="preserve"> о защите прав человека и основных свобод 1950 г., а также толкования норм указанного</w:t>
      </w:r>
      <w:r w:rsidRPr="00D80AD3">
        <w:rPr>
          <w:rFonts w:eastAsia="Calibri" w:cs="Times New Roman"/>
          <w:i/>
          <w:iCs/>
          <w:sz w:val="24"/>
          <w:szCs w:val="24"/>
        </w:rPr>
        <w:t xml:space="preserve"> международного договора Европейским судом по правам человека. Исследуется роль Конституционного Суда России в вопросе исполнения итоговых актов межгосударственных органов по защите прав и свобод человека. Высказывается мнение об особой роли суверенитета государства как особой конституционной характеристики, выступающей в качестве сдерживающего фактора в процессе исполнения некоторых решений межгосударственных органов.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Баньковский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А.Е.</w:t>
      </w:r>
      <w:r w:rsidRPr="00D80AD3">
        <w:rPr>
          <w:rFonts w:eastAsia="Calibri" w:cs="Times New Roman"/>
          <w:sz w:val="24"/>
          <w:szCs w:val="24"/>
        </w:rPr>
        <w:t xml:space="preserve"> Проблемы применимости решений Европейского суда по правам человека в Российской Федерации / А.Е. </w:t>
      </w:r>
      <w:proofErr w:type="spellStart"/>
      <w:r w:rsidRPr="00D80AD3">
        <w:rPr>
          <w:rFonts w:eastAsia="Calibri" w:cs="Times New Roman"/>
          <w:sz w:val="24"/>
          <w:szCs w:val="24"/>
        </w:rPr>
        <w:t>Баньковский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Вестник Московского университета МВД России. – 2016. – № 8. – С. 24–28.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Будаев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К.А.</w:t>
      </w:r>
      <w:r w:rsidRPr="00D80AD3">
        <w:rPr>
          <w:rFonts w:eastAsia="Calibri" w:cs="Times New Roman"/>
          <w:sz w:val="24"/>
          <w:szCs w:val="24"/>
        </w:rPr>
        <w:t xml:space="preserve"> О некоторых разногласиях Европейского суда по правам человека и Конституционного Суда Российской Федерации по защите прав и свобод граждан России: пути их разрешения / К.А. </w:t>
      </w:r>
      <w:proofErr w:type="spellStart"/>
      <w:r w:rsidRPr="00D80AD3">
        <w:rPr>
          <w:rFonts w:eastAsia="Calibri" w:cs="Times New Roman"/>
          <w:sz w:val="24"/>
          <w:szCs w:val="24"/>
        </w:rPr>
        <w:t>Будаев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</w:t>
      </w:r>
      <w:proofErr w:type="spellStart"/>
      <w:r w:rsidRPr="00D80AD3">
        <w:rPr>
          <w:rFonts w:eastAsia="Calibri" w:cs="Times New Roman"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sz w:val="24"/>
          <w:szCs w:val="24"/>
        </w:rPr>
        <w:t>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2017.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12.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95–109.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Васяев, А.А.</w:t>
      </w:r>
      <w:r w:rsidRPr="00D80AD3">
        <w:rPr>
          <w:rFonts w:eastAsia="Calibri" w:cs="Times New Roman"/>
          <w:bCs/>
          <w:sz w:val="24"/>
          <w:szCs w:val="24"/>
        </w:rPr>
        <w:t xml:space="preserve"> Развитие требований Конституции РФ об имплементации норм Конвенции о защите прав человека и основных свобод в части несправедливо исследованных доказательств / А.А. Васяев // Современное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2019.</w:t>
      </w:r>
      <w:r w:rsidRPr="00D80AD3">
        <w:rPr>
          <w:rFonts w:eastAsia="Calibri" w:cs="Times New Roman"/>
          <w:sz w:val="24"/>
          <w:szCs w:val="24"/>
        </w:rPr>
        <w:t xml:space="preserve"> – </w:t>
      </w:r>
      <w:r w:rsidRPr="00D80AD3">
        <w:rPr>
          <w:rFonts w:eastAsia="Calibri" w:cs="Times New Roman"/>
          <w:bCs/>
          <w:sz w:val="24"/>
          <w:szCs w:val="24"/>
        </w:rPr>
        <w:t xml:space="preserve">№ 2.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С. 97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102.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Воронцова, И.В.</w:t>
      </w:r>
      <w:r w:rsidRPr="00D80AD3">
        <w:rPr>
          <w:rFonts w:eastAsia="Calibri" w:cs="Times New Roman"/>
          <w:bCs/>
          <w:sz w:val="24"/>
          <w:szCs w:val="24"/>
        </w:rPr>
        <w:t xml:space="preserve"> Конституционный механизм имплементации положений Конвенции о защите прав человека и основных свобод в российское гражданское процессуальное право / И.В. Воронцова // Современное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№ 10.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С. 87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93.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анализируются обязательность постановлений Конституционного Суда РФ, способы воздействия Конституционного Суда РФ на реализацию международных обязательств и на гражданское судопроизводство. Формулируется вывод о том, что необходимость соблюдения баланса между международными обязательствами нашей страны и обеспечением интересов конституционализма требует применения адекватных подходов к имплементации правовых позиций Европейского суда по правам человека в национальное законодательство.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Газаева, А.А.</w:t>
      </w:r>
      <w:r w:rsidRPr="00D80AD3">
        <w:rPr>
          <w:rFonts w:eastAsia="Calibri" w:cs="Times New Roman"/>
          <w:iCs/>
          <w:sz w:val="24"/>
          <w:szCs w:val="24"/>
        </w:rPr>
        <w:t xml:space="preserve"> Право на самозащиту в интерпретации Европейского суда по правам человека и Конституционного Суда Российской Федерации / А.А. Газаева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4.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21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24.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Гуляев, К.С.</w:t>
      </w:r>
      <w:r w:rsidRPr="00D80AD3">
        <w:rPr>
          <w:rFonts w:eastAsia="Calibri" w:cs="Times New Roman"/>
          <w:bCs/>
          <w:sz w:val="24"/>
          <w:szCs w:val="24"/>
        </w:rPr>
        <w:t xml:space="preserve"> Проблема доступности практики Европейского суда по правам человека на государственных языках государств – членов Совета Европы. Опыт Российской Федерации в решении данной проблемы / К.С. Гуляев // Бюллетень Европейского суда по правам человека. Российское издание.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№ 12.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>С. 136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143.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i/>
          <w:color w:val="000000"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статье поставлена проблема доступности практики Европейского суда по правам человека на внутригосударственных языках государств – членов Совета Европы. Со ссылкой на конкретные примеры указаны причины, по которым необходимо осуществлять перевод постановлений и решений ЕСПЧ. Применительно к Российской Федерации рассмотрены различные меры, которые предпринимались для перевода на русский язык практики Европейского суда. Автором делается вывод о том, что единственным выходом в сложившейся ситуации является закрепление процедуры перевода практики Европейского суда по правам человека </w:t>
      </w:r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в </w:t>
      </w:r>
      <w:hyperlink r:id="rId32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Конвенции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и </w:t>
      </w:r>
      <w:hyperlink r:id="rId33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Регламенте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Суда.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Дадашева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Р.А.</w:t>
      </w:r>
      <w:r w:rsidRPr="00D80AD3">
        <w:rPr>
          <w:rFonts w:eastAsia="Calibri" w:cs="Times New Roman"/>
          <w:sz w:val="24"/>
          <w:szCs w:val="24"/>
        </w:rPr>
        <w:t xml:space="preserve"> Влияние норм международного права на содержание и развитие российского законодательства в сфере деятельности по защите прав человека и гражданина / Р.А. </w:t>
      </w:r>
      <w:proofErr w:type="spellStart"/>
      <w:r w:rsidRPr="00D80AD3">
        <w:rPr>
          <w:rFonts w:eastAsia="Calibri" w:cs="Times New Roman"/>
          <w:sz w:val="24"/>
          <w:szCs w:val="24"/>
        </w:rPr>
        <w:t>Дадашева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Актуальные проблемы российского права. – 2017. – № 1. – С. 193–202.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lastRenderedPageBreak/>
        <w:t>Дергунова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 xml:space="preserve"> В.А.</w:t>
      </w:r>
      <w:r w:rsidRPr="00D80AD3">
        <w:rPr>
          <w:rFonts w:eastAsia="Calibri" w:cs="Times New Roman"/>
          <w:sz w:val="24"/>
          <w:szCs w:val="24"/>
        </w:rPr>
        <w:t xml:space="preserve"> Особенности применения судами Декларации прав ребенка при разрешении споров родителей о месте жительства детей / В.А. </w:t>
      </w:r>
      <w:proofErr w:type="spellStart"/>
      <w:r w:rsidRPr="00D80AD3">
        <w:rPr>
          <w:rFonts w:eastAsia="Calibri" w:cs="Times New Roman"/>
          <w:sz w:val="24"/>
          <w:szCs w:val="24"/>
        </w:rPr>
        <w:t>Дергунова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Адвокат. – 2016. – № 11. – С. 50–54.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color w:val="000000"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</w:t>
      </w:r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своей статье автор анализирует проблему соотношения принципа равенства прав родителей, закрепленного в </w:t>
      </w:r>
      <w:hyperlink r:id="rId34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статье 61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Семейного кодекса Российской Федерации, и </w:t>
      </w:r>
      <w:hyperlink r:id="rId35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Принципа 6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Декларации прав ребенка, согласно которому при разрешении судами споров родителей о месте жительства детей малолетний ребенок не должен (кроме случаев, когда имеются исключительные обстоятельства) разлучаться со своей матерью.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bCs/>
          <w:sz w:val="24"/>
          <w:szCs w:val="24"/>
        </w:rPr>
      </w:pPr>
      <w:r w:rsidRPr="00D80AD3">
        <w:rPr>
          <w:rFonts w:eastAsia="Calibri" w:cs="Times New Roman"/>
          <w:b/>
          <w:bCs/>
          <w:sz w:val="24"/>
          <w:szCs w:val="24"/>
        </w:rPr>
        <w:t>Заборовская, Ю.М.</w:t>
      </w:r>
      <w:r w:rsidRPr="00D80AD3">
        <w:rPr>
          <w:rFonts w:eastAsia="Calibri" w:cs="Times New Roman"/>
          <w:bCs/>
          <w:sz w:val="24"/>
          <w:szCs w:val="24"/>
        </w:rPr>
        <w:t xml:space="preserve"> Влияние решений Европейского суда по правам человека на российскую правовую систему (на примере уголовно-исполнительной системы) / Ю.М. Заборовская, А.В. Забродин // Международное право и международные организации.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b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№ 4.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 xml:space="preserve"> С. 39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bCs/>
          <w:sz w:val="24"/>
          <w:szCs w:val="24"/>
        </w:rPr>
        <w:t>46.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Заборовская, Ю.М.</w:t>
      </w:r>
      <w:r w:rsidRPr="00D80AD3">
        <w:rPr>
          <w:rFonts w:eastAsia="Calibri" w:cs="Times New Roman"/>
          <w:sz w:val="24"/>
          <w:szCs w:val="24"/>
        </w:rPr>
        <w:t xml:space="preserve"> Запрет "унижающего достоинство обращения": международные стандарты и практика Европейского суда по правам человека в отношении осужденных инвалидов / Ю.М. Заборовская // Международное публичное и частное право. – 2018. – № 3. – С. 3–5.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color w:val="000000"/>
          <w:sz w:val="24"/>
          <w:szCs w:val="24"/>
        </w:rPr>
      </w:pPr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На основе решений Европейского суда по правам человека проводится анализ нарушений </w:t>
      </w:r>
      <w:hyperlink r:id="rId36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ст. 3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Конвенции о защите прав и основных свобод в отношении осужденных инвалидов (жестокое обращение или наказание). Автором сделан вывод о том, что, во-первых, ФСИН России необходимо модернизировать учреждения уголовно-исполнительной системы с целью предотвращения нарушений </w:t>
      </w:r>
      <w:hyperlink r:id="rId37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ст. 3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Конвенции. Во-вторых, закрепить в </w:t>
      </w:r>
      <w:hyperlink r:id="rId38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ч. 6 ст. 99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УИК РФ определение понятия «улучшенные жилищно-бытовые условия</w:t>
      </w:r>
      <w:r w:rsidRPr="00D80AD3">
        <w:rPr>
          <w:rFonts w:eastAsia="Calibri" w:cs="Times New Roman"/>
          <w:color w:val="000000"/>
          <w:sz w:val="24"/>
          <w:szCs w:val="24"/>
        </w:rPr>
        <w:t>».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Захарова, Л.И.</w:t>
      </w:r>
      <w:r w:rsidRPr="00D80AD3">
        <w:rPr>
          <w:rFonts w:eastAsia="Calibri" w:cs="Times New Roman"/>
          <w:iCs/>
          <w:sz w:val="24"/>
          <w:szCs w:val="24"/>
        </w:rPr>
        <w:t xml:space="preserve"> Рассмотрение спортивных споров в Европейском суде по правам человека: современное состояние дел и некоторые перспективы на будущее / Л.И. Захарова // Международное правосудие.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1.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90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99.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Ибрагимов, А.М.</w:t>
      </w:r>
      <w:r w:rsidRPr="00D80AD3">
        <w:rPr>
          <w:rFonts w:eastAsia="Calibri" w:cs="Times New Roman"/>
          <w:sz w:val="24"/>
          <w:szCs w:val="24"/>
        </w:rPr>
        <w:t xml:space="preserve"> Международная защита прав детей / А.М. Ибрагимов, З.М. Гасанова // Закон и право. – 2019. – № 2. – С. 120–123.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Исполинов, А.С.</w:t>
      </w:r>
      <w:r w:rsidRPr="00D80AD3">
        <w:rPr>
          <w:rFonts w:eastAsia="Calibri" w:cs="Times New Roman"/>
          <w:sz w:val="24"/>
          <w:szCs w:val="24"/>
        </w:rPr>
        <w:t xml:space="preserve"> Правовой статус Всеобщей декларации прав человека (к 70-летию принятия) / А.С. Исполинов // Сравнительное конституционное обозрение. – 2018. – № 4. – С. 100–107.</w:t>
      </w:r>
    </w:p>
    <w:p w:rsidR="00D80AD3" w:rsidRPr="00D80AD3" w:rsidRDefault="00D80AD3" w:rsidP="00C57A10">
      <w:pPr>
        <w:tabs>
          <w:tab w:val="left" w:pos="2832"/>
        </w:tabs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Кантур, Р.А.</w:t>
      </w:r>
      <w:r w:rsidRPr="00D80AD3">
        <w:rPr>
          <w:rFonts w:eastAsia="Calibri" w:cs="Times New Roman"/>
          <w:iCs/>
          <w:sz w:val="24"/>
          <w:szCs w:val="24"/>
        </w:rPr>
        <w:t xml:space="preserve"> Проблемы соблюдения Россией обязательств по статье 3 Европейской конвенции по правам человека в отношении задержанных: практика ЕСПЧ / Р.А. Кантур // Международное правосудие.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2.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62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76.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Карасев, Р.Е.</w:t>
      </w:r>
      <w:r w:rsidRPr="00D80AD3">
        <w:rPr>
          <w:rFonts w:eastAsia="Calibri" w:cs="Times New Roman"/>
          <w:sz w:val="24"/>
          <w:szCs w:val="24"/>
        </w:rPr>
        <w:t xml:space="preserve"> Верховенство Конституции Российской Федерации при исполнении решений Европейского Суда по правам человека: теория и практика / Р.Е. Карасев // Государство и право. – 2016. – № 4. – С. 122–125.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Карташкин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В.А.</w:t>
      </w:r>
      <w:r w:rsidRPr="00D80AD3">
        <w:rPr>
          <w:rFonts w:eastAsia="Calibri" w:cs="Times New Roman"/>
          <w:iCs/>
          <w:sz w:val="24"/>
          <w:szCs w:val="24"/>
        </w:rPr>
        <w:t xml:space="preserve"> Отраслевые международные принципы прав человека / В.А.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Карташкин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Современное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2018.</w:t>
      </w:r>
      <w:r w:rsidRPr="00D80AD3">
        <w:rPr>
          <w:rFonts w:eastAsia="Calibri" w:cs="Times New Roman"/>
          <w:sz w:val="24"/>
          <w:szCs w:val="24"/>
        </w:rPr>
        <w:t xml:space="preserve"> – </w:t>
      </w:r>
      <w:r w:rsidRPr="00D80AD3">
        <w:rPr>
          <w:rFonts w:eastAsia="Calibri" w:cs="Times New Roman"/>
          <w:iCs/>
          <w:sz w:val="24"/>
          <w:szCs w:val="24"/>
        </w:rPr>
        <w:t xml:space="preserve">№ 5.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111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118.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Рассматриваются принципы прав человека как отрасли международного права. Некоторые из них являются обязательными только для государств – участников соответствующих конвенций, другие, как, например, принцип </w:t>
      </w:r>
      <w:proofErr w:type="spellStart"/>
      <w:r w:rsidRPr="00D80AD3">
        <w:rPr>
          <w:rFonts w:eastAsia="Calibri" w:cs="Times New Roman"/>
          <w:i/>
          <w:sz w:val="24"/>
          <w:szCs w:val="24"/>
        </w:rPr>
        <w:t>недискриминации</w:t>
      </w:r>
      <w:proofErr w:type="spellEnd"/>
      <w:r w:rsidRPr="00D80AD3">
        <w:rPr>
          <w:rFonts w:eastAsia="Calibri" w:cs="Times New Roman"/>
          <w:i/>
          <w:sz w:val="24"/>
          <w:szCs w:val="24"/>
        </w:rPr>
        <w:t xml:space="preserve"> или принцип запрещения пыток, приобрели характер </w:t>
      </w:r>
      <w:proofErr w:type="spellStart"/>
      <w:r w:rsidRPr="00D80AD3">
        <w:rPr>
          <w:rFonts w:eastAsia="Calibri" w:cs="Times New Roman"/>
          <w:i/>
          <w:sz w:val="24"/>
          <w:szCs w:val="24"/>
        </w:rPr>
        <w:t>jus</w:t>
      </w:r>
      <w:proofErr w:type="spellEnd"/>
      <w:r w:rsidRPr="00D80AD3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i/>
          <w:sz w:val="24"/>
          <w:szCs w:val="24"/>
        </w:rPr>
        <w:t>cogens</w:t>
      </w:r>
      <w:proofErr w:type="spellEnd"/>
      <w:r w:rsidRPr="00D80AD3">
        <w:rPr>
          <w:rFonts w:eastAsia="Calibri" w:cs="Times New Roman"/>
          <w:i/>
          <w:sz w:val="24"/>
          <w:szCs w:val="24"/>
        </w:rPr>
        <w:t>. Подробно анализируется каждый из отраслевых принципов, закрепленных в ключевых международных соглашениях по правам человека.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Кириловская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Н.Н.</w:t>
      </w:r>
      <w:r w:rsidRPr="00D80AD3">
        <w:rPr>
          <w:rFonts w:eastAsia="Calibri" w:cs="Times New Roman"/>
          <w:iCs/>
          <w:sz w:val="24"/>
          <w:szCs w:val="24"/>
        </w:rPr>
        <w:t xml:space="preserve"> Право государства на дерогацию в соответствии с Конвенцией о защите прав человека и основных свобод 1950 года и российским законодательством / Н.Н.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Кириловская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Российский судья.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4.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52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56.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Кириловская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Н.Н.</w:t>
      </w:r>
      <w:r w:rsidRPr="00D80AD3">
        <w:rPr>
          <w:rFonts w:eastAsia="Calibri" w:cs="Times New Roman"/>
          <w:sz w:val="24"/>
          <w:szCs w:val="24"/>
        </w:rPr>
        <w:t xml:space="preserve"> Практика Европейского суда по правам человека в отношении Российской Федерации: особенности и тенденции / Н.Н. </w:t>
      </w:r>
      <w:proofErr w:type="spellStart"/>
      <w:r w:rsidRPr="00D80AD3">
        <w:rPr>
          <w:rFonts w:eastAsia="Calibri" w:cs="Times New Roman"/>
          <w:sz w:val="24"/>
          <w:szCs w:val="24"/>
        </w:rPr>
        <w:t>Кириловская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Международное публичное и частное право. – 2018. – № 5. – С. 3–6.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color w:val="000000"/>
          <w:sz w:val="24"/>
          <w:szCs w:val="24"/>
        </w:rPr>
      </w:pPr>
      <w:r w:rsidRPr="00D80AD3">
        <w:rPr>
          <w:rFonts w:eastAsia="Calibri" w:cs="Times New Roman"/>
          <w:i/>
          <w:color w:val="000000"/>
          <w:sz w:val="24"/>
          <w:szCs w:val="24"/>
        </w:rPr>
        <w:lastRenderedPageBreak/>
        <w:t xml:space="preserve"> В статье проводится анализ практики Европейского суда по правам человека в отношении Российской Федерации на предмет выявления особенностей и тенденций относительно количества поданных жалоб в Суд. Признания их </w:t>
      </w:r>
      <w:proofErr w:type="gramStart"/>
      <w:r w:rsidRPr="00D80AD3">
        <w:rPr>
          <w:rFonts w:eastAsia="Calibri" w:cs="Times New Roman"/>
          <w:i/>
          <w:color w:val="000000"/>
          <w:sz w:val="24"/>
          <w:szCs w:val="24"/>
        </w:rPr>
        <w:t>неприемлемыми</w:t>
      </w:r>
      <w:proofErr w:type="gramEnd"/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или приемлемыми и принятия постановлений в пользу заявителя, а также по основным нарушениям положений </w:t>
      </w:r>
      <w:hyperlink r:id="rId39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Конвенции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о защите прав человека и основных свобод 1950 г. и протоколов к ней.</w:t>
      </w:r>
    </w:p>
    <w:p w:rsidR="00D80AD3" w:rsidRPr="00D80AD3" w:rsidRDefault="00D80AD3" w:rsidP="00C57A10">
      <w:pPr>
        <w:tabs>
          <w:tab w:val="left" w:pos="2040"/>
        </w:tabs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Кравчук, Н.В.</w:t>
      </w:r>
      <w:r w:rsidRPr="00D80AD3">
        <w:rPr>
          <w:rFonts w:eastAsia="Calibri" w:cs="Times New Roman"/>
          <w:sz w:val="24"/>
          <w:szCs w:val="24"/>
        </w:rPr>
        <w:t xml:space="preserve"> Практика Европейского суда по правам человека относительно изъятия ребенка из семьи / Н.В. Кравчук // Прецеденты Европейского суда по правам человека. – 2017. – № 11. – С. 4–14.</w:t>
      </w:r>
    </w:p>
    <w:p w:rsidR="00D80AD3" w:rsidRPr="00D80AD3" w:rsidRDefault="00D80AD3" w:rsidP="00C57A10">
      <w:pPr>
        <w:tabs>
          <w:tab w:val="left" w:pos="2040"/>
        </w:tabs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Курданов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В.О.</w:t>
      </w:r>
      <w:r w:rsidRPr="00D80AD3">
        <w:rPr>
          <w:rFonts w:eastAsia="Calibri" w:cs="Times New Roman"/>
          <w:sz w:val="24"/>
          <w:szCs w:val="24"/>
        </w:rPr>
        <w:t xml:space="preserve"> Международные стандарты защиты прав и свобод человека и опыт их имплементации в современной России / В.О. </w:t>
      </w:r>
      <w:proofErr w:type="spellStart"/>
      <w:r w:rsidRPr="00D80AD3">
        <w:rPr>
          <w:rFonts w:eastAsia="Calibri" w:cs="Times New Roman"/>
          <w:sz w:val="24"/>
          <w:szCs w:val="24"/>
        </w:rPr>
        <w:t>Курданов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Международное публичное и частное право. – 2018. – № 5. – С. 17–19.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освещается понятие самозащиты прав и свобод человека и гражданина, ее место в механизме защиты прав, дается классификация, раскрываются некоторые международные стандарты защиты таких прав и свобод, приводится их сравнение с национальными механизмами и стандартами.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Кучуб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Н.А.</w:t>
      </w:r>
      <w:r w:rsidRPr="00D80AD3">
        <w:rPr>
          <w:rFonts w:eastAsia="Calibri" w:cs="Times New Roman"/>
          <w:sz w:val="24"/>
          <w:szCs w:val="24"/>
        </w:rPr>
        <w:t xml:space="preserve"> Деятельность международных организаций по защите прав детей в период вооруженных конфликтов / Н.А. </w:t>
      </w:r>
      <w:proofErr w:type="spellStart"/>
      <w:r w:rsidRPr="00D80AD3">
        <w:rPr>
          <w:rFonts w:eastAsia="Calibri" w:cs="Times New Roman"/>
          <w:sz w:val="24"/>
          <w:szCs w:val="24"/>
        </w:rPr>
        <w:t>Кучуб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Е.И. Максименко, Т.В. </w:t>
      </w:r>
      <w:proofErr w:type="spellStart"/>
      <w:r w:rsidRPr="00D80AD3">
        <w:rPr>
          <w:rFonts w:eastAsia="Calibri" w:cs="Times New Roman"/>
          <w:sz w:val="24"/>
          <w:szCs w:val="24"/>
        </w:rPr>
        <w:t>Коноплянникова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Право и государство: теория и практика. – 2017. – № 5. – С. 60–65.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Лазутин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Л.А</w:t>
      </w:r>
      <w:r w:rsidRPr="00D80AD3">
        <w:rPr>
          <w:rFonts w:eastAsia="Calibri" w:cs="Times New Roman"/>
          <w:sz w:val="24"/>
          <w:szCs w:val="24"/>
        </w:rPr>
        <w:t xml:space="preserve">. Идеалы Всеобщей декларации прав человека и современный мир / Л.А. </w:t>
      </w:r>
      <w:proofErr w:type="spellStart"/>
      <w:r w:rsidRPr="00D80AD3">
        <w:rPr>
          <w:rFonts w:eastAsia="Calibri" w:cs="Times New Roman"/>
          <w:sz w:val="24"/>
          <w:szCs w:val="24"/>
        </w:rPr>
        <w:t>Лазутин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Российский юридический журнал. – 2018. – № 5. – С. 40–45. 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Макарова, О.В.</w:t>
      </w:r>
      <w:r w:rsidRPr="00D80AD3">
        <w:rPr>
          <w:rFonts w:eastAsia="Calibri" w:cs="Times New Roman"/>
          <w:sz w:val="24"/>
          <w:szCs w:val="24"/>
        </w:rPr>
        <w:t xml:space="preserve"> Реализация решений Европейского суда по правам человека в контексте развития уголовно-процессуального законодательства / О.В. Макарова // Журнал российского права. – 2018. – № 8. – С. 124–134.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>Статья посвящена вопросам реализации решений Европейского суда по правам человека в российском уголовно-процессуальном законодательстве. Особое внимание уделено анализу проблем, связанных с внедрением, а также фактическим применением выработанных в решениях ЕСПЧ стандартов справедливого судебного разбирательства. Автор обосновывает необходимость их дальнейшей имплементации в российское уголовно-процессуальное законодательство.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Михеденко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А.</w:t>
      </w:r>
      <w:r w:rsidRPr="00D80AD3">
        <w:rPr>
          <w:rFonts w:eastAsia="Calibri" w:cs="Times New Roman"/>
          <w:iCs/>
          <w:sz w:val="24"/>
          <w:szCs w:val="24"/>
        </w:rPr>
        <w:t xml:space="preserve"> Актуальные для России вопросы биоэтики через призму решений Европейского суда по правам человека / А.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Михеденко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Прецеденты Европейского суда по правам человека.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9.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58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69.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Небратенко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О.О.</w:t>
      </w:r>
      <w:r w:rsidRPr="00D80AD3">
        <w:rPr>
          <w:rFonts w:eastAsia="Calibri" w:cs="Times New Roman"/>
          <w:iCs/>
          <w:sz w:val="24"/>
          <w:szCs w:val="24"/>
        </w:rPr>
        <w:t xml:space="preserve"> Судебные механизмы защиты прав человека на внутригосударственном и международном уровнях / О.О.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Небратенко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Администратор суда.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45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50.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Оганесян, В.А.</w:t>
      </w:r>
      <w:r w:rsidRPr="00D80AD3">
        <w:rPr>
          <w:rFonts w:eastAsia="Calibri" w:cs="Times New Roman"/>
          <w:sz w:val="24"/>
          <w:szCs w:val="24"/>
        </w:rPr>
        <w:t xml:space="preserve"> Международные стандарты прав человека в правоприменительной практике конституционных судов / В.А. Оганесян // Российский юридический журнал. – 2017. – № 2. – С. 31–36.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Орехов, О.С.</w:t>
      </w:r>
      <w:r w:rsidRPr="00D80AD3">
        <w:rPr>
          <w:rFonts w:eastAsia="Calibri" w:cs="Times New Roman"/>
          <w:iCs/>
          <w:sz w:val="24"/>
          <w:szCs w:val="24"/>
        </w:rPr>
        <w:t xml:space="preserve"> Свобода усмотрения государств как внутриотраслевой принцип права международной защиты прав человека / О.С. Орехов // Международное публичное и частное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3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Осипов, А.Л.</w:t>
      </w:r>
      <w:r w:rsidRPr="00D80AD3">
        <w:rPr>
          <w:rFonts w:eastAsia="Calibri" w:cs="Times New Roman"/>
          <w:sz w:val="24"/>
          <w:szCs w:val="24"/>
        </w:rPr>
        <w:t xml:space="preserve"> Исполнение решений Европейского суда по правам человека в ходе возобновления производства по уголовным делам по новым обстоятельствам: проблемы </w:t>
      </w:r>
      <w:proofErr w:type="spellStart"/>
      <w:r w:rsidRPr="00D80AD3">
        <w:rPr>
          <w:rFonts w:eastAsia="Calibri" w:cs="Times New Roman"/>
          <w:sz w:val="24"/>
          <w:szCs w:val="24"/>
        </w:rPr>
        <w:t>правоприменения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 А.Л. Осипов // </w:t>
      </w:r>
      <w:proofErr w:type="spellStart"/>
      <w:r w:rsidRPr="00D80AD3">
        <w:rPr>
          <w:rFonts w:eastAsia="Calibri" w:cs="Times New Roman"/>
          <w:sz w:val="24"/>
          <w:szCs w:val="24"/>
        </w:rPr>
        <w:t>Lex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D80AD3">
        <w:rPr>
          <w:rFonts w:eastAsia="Calibri" w:cs="Times New Roman"/>
          <w:sz w:val="24"/>
          <w:szCs w:val="24"/>
        </w:rPr>
        <w:t>russica</w:t>
      </w:r>
      <w:proofErr w:type="spellEnd"/>
      <w:r w:rsidRPr="00D80AD3">
        <w:rPr>
          <w:rFonts w:eastAsia="Calibri" w:cs="Times New Roman"/>
          <w:sz w:val="24"/>
          <w:szCs w:val="24"/>
        </w:rPr>
        <w:t>. – 2018. – № 6. – С. 82–91.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Понкин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И.В.</w:t>
      </w:r>
      <w:r w:rsidRPr="00D80AD3">
        <w:rPr>
          <w:rFonts w:eastAsia="Calibri" w:cs="Times New Roman"/>
          <w:iCs/>
          <w:sz w:val="24"/>
          <w:szCs w:val="24"/>
        </w:rPr>
        <w:t xml:space="preserve"> Европейский суд по правам человека и дела, связанные со спортом / И.В.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Понкин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, А.И. Редькина // Прецеденты Европейского суда по правам человека.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 2018.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 № 4.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15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color w:val="000000"/>
          <w:sz w:val="24"/>
          <w:szCs w:val="24"/>
        </w:rPr>
      </w:pPr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Настоящая статья посвящена особенностям рассмотрения в Европейском суде по правам человека дел, связанных со спортом. Исследуется практическая возможность обращения спортсменов и спортивных объединений в ЕСПЧ с жалобами на действия международных спортивных организаций с точки зрения Европейской </w:t>
      </w:r>
      <w:hyperlink r:id="rId40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конвенции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о </w:t>
      </w:r>
      <w:r w:rsidRPr="00D80AD3">
        <w:rPr>
          <w:rFonts w:eastAsia="Calibri" w:cs="Times New Roman"/>
          <w:i/>
          <w:color w:val="000000"/>
          <w:sz w:val="24"/>
          <w:szCs w:val="24"/>
        </w:rPr>
        <w:lastRenderedPageBreak/>
        <w:t>защите прав человека и основных свобод, а также документов, регламентирующих деятельность ЕСПЧ. Проанализированы особенности, положительные стороны и недостатки такой системы защиты прав спортсменов. Приведены некоторые релевантные постановления ЕСПЧ.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Рехтина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 xml:space="preserve">, И.В. </w:t>
      </w:r>
      <w:r w:rsidRPr="00D80AD3">
        <w:rPr>
          <w:rFonts w:eastAsia="Calibri" w:cs="Times New Roman"/>
          <w:iCs/>
          <w:sz w:val="24"/>
          <w:szCs w:val="24"/>
        </w:rPr>
        <w:t xml:space="preserve">Влияние Конвенции о защите прав человека и основных свобод и постановлений Европейского суда по правам человека на систему принципов гражданского процессуального права России / И.В.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Рехтина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Современное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11.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76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81.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iCs/>
          <w:sz w:val="24"/>
          <w:szCs w:val="24"/>
        </w:rPr>
        <w:t>Рехтина</w:t>
      </w:r>
      <w:proofErr w:type="spellEnd"/>
      <w:r w:rsidRPr="00D80AD3">
        <w:rPr>
          <w:rFonts w:eastAsia="Calibri" w:cs="Times New Roman"/>
          <w:b/>
          <w:iCs/>
          <w:sz w:val="24"/>
          <w:szCs w:val="24"/>
        </w:rPr>
        <w:t>, И.В.</w:t>
      </w:r>
      <w:r w:rsidRPr="00D80AD3">
        <w:rPr>
          <w:rFonts w:eastAsia="Calibri" w:cs="Times New Roman"/>
          <w:iCs/>
          <w:sz w:val="24"/>
          <w:szCs w:val="24"/>
        </w:rPr>
        <w:t xml:space="preserve"> Принцип добросовестного пользования и запрет злоупотребления процессуальными правами в практике Европейского суда по правам человека и Конституционного Суда РФ / И.В.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Рехтина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, М.А. </w:t>
      </w:r>
      <w:proofErr w:type="spellStart"/>
      <w:r w:rsidRPr="00D80AD3">
        <w:rPr>
          <w:rFonts w:eastAsia="Calibri" w:cs="Times New Roman"/>
          <w:iCs/>
          <w:sz w:val="24"/>
          <w:szCs w:val="24"/>
        </w:rPr>
        <w:t>Боловнев</w:t>
      </w:r>
      <w:proofErr w:type="spellEnd"/>
      <w:r w:rsidRPr="00D80AD3">
        <w:rPr>
          <w:rFonts w:eastAsia="Calibri" w:cs="Times New Roman"/>
          <w:iCs/>
          <w:sz w:val="24"/>
          <w:szCs w:val="24"/>
        </w:rPr>
        <w:t xml:space="preserve"> // Современное право.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3.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62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68.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Саакян, А.Г.</w:t>
      </w:r>
      <w:r w:rsidRPr="00D80AD3">
        <w:rPr>
          <w:rFonts w:eastAsia="Calibri" w:cs="Times New Roman"/>
          <w:sz w:val="24"/>
          <w:szCs w:val="24"/>
        </w:rPr>
        <w:t xml:space="preserve"> Место Европейской Конвенции о защите прав человека и основных свобод в уголовном судопроизводстве России / А.Г. Саакян // Закон и право. – 2017. – № 2. – С. 58–61.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Сидоренко, М.В.</w:t>
      </w:r>
      <w:r w:rsidRPr="00D80AD3">
        <w:rPr>
          <w:rFonts w:eastAsia="Calibri" w:cs="Times New Roman"/>
          <w:sz w:val="24"/>
          <w:szCs w:val="24"/>
        </w:rPr>
        <w:t xml:space="preserve"> Правовая определенность позиций Европейского суда по правам человека для системы российского уголовно-процессуального права / М.В. Сидоренко // Международное уголовное право и международная юстиция. – 2017. – № 5. – С. 6–9.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Ситкова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О.Ю.</w:t>
      </w:r>
      <w:r w:rsidRPr="00D80AD3">
        <w:rPr>
          <w:rFonts w:eastAsia="Calibri" w:cs="Times New Roman"/>
          <w:sz w:val="24"/>
          <w:szCs w:val="24"/>
        </w:rPr>
        <w:t xml:space="preserve"> Компенсация вреда при нарушении личных неимущественных семейных прав: правовые позиции Европейского суда по правам человека и </w:t>
      </w:r>
      <w:proofErr w:type="spellStart"/>
      <w:r w:rsidRPr="00D80AD3">
        <w:rPr>
          <w:rFonts w:eastAsia="Calibri" w:cs="Times New Roman"/>
          <w:sz w:val="24"/>
          <w:szCs w:val="24"/>
        </w:rPr>
        <w:t>правоприменение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в России / О.Ю. </w:t>
      </w:r>
      <w:proofErr w:type="spellStart"/>
      <w:r w:rsidRPr="00D80AD3">
        <w:rPr>
          <w:rFonts w:eastAsia="Calibri" w:cs="Times New Roman"/>
          <w:sz w:val="24"/>
          <w:szCs w:val="24"/>
        </w:rPr>
        <w:t>Ситкова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Семейное и жилищное право. – 2018. – № 6. – С. 15–18.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Сковородко, А.В.</w:t>
      </w:r>
      <w:r w:rsidRPr="00D80AD3">
        <w:rPr>
          <w:rFonts w:eastAsia="Calibri" w:cs="Times New Roman"/>
          <w:iCs/>
          <w:sz w:val="24"/>
          <w:szCs w:val="24"/>
        </w:rPr>
        <w:t xml:space="preserve"> Взаимовлияние России и Европейского суда по правам человека / А.В. Сковородко // Право в Вооруженных Силах.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2018.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6.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107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112.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В данной статье опубликованы обобщенные результаты многолетней юридической практики автора по защите конвенциональных прав в Европейском суде по правам человека. </w:t>
      </w:r>
      <w:r w:rsidRPr="00D80AD3">
        <w:rPr>
          <w:rFonts w:eastAsia="Calibri" w:cs="Times New Roman"/>
          <w:i/>
          <w:iCs/>
          <w:sz w:val="24"/>
          <w:szCs w:val="24"/>
        </w:rPr>
        <w:t>На основе анализа правоприменительной практики автор предпринимает попытку оценить эффективность данного органа для Российской Федерации в целом и для ее граждан в частности, в том числе и из числа лиц, проходивших военную службу в Вооруженных Силах России, в условиях правового нигилизма и бездействия органов публичной власти.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Титова, Т.А.</w:t>
      </w:r>
      <w:r w:rsidRPr="00D80AD3">
        <w:rPr>
          <w:rFonts w:eastAsia="Calibri" w:cs="Times New Roman"/>
          <w:sz w:val="24"/>
          <w:szCs w:val="24"/>
        </w:rPr>
        <w:t xml:space="preserve"> К 25-летию Конвенции о правах ребенка / Т.А. Титова // Российский юридический журнал. – 2015. – № 2. – С. 183–184. 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Холодова, Е.И.</w:t>
      </w:r>
      <w:r w:rsidRPr="00D80AD3">
        <w:rPr>
          <w:rFonts w:eastAsia="Calibri" w:cs="Times New Roman"/>
          <w:sz w:val="24"/>
          <w:szCs w:val="24"/>
        </w:rPr>
        <w:t xml:space="preserve"> Биоэтика и права человека: международно-правовое регулирование и пути имплементации / Е.И. Холодова, Л.Д. </w:t>
      </w:r>
      <w:proofErr w:type="spellStart"/>
      <w:r w:rsidRPr="00D80AD3">
        <w:rPr>
          <w:rFonts w:eastAsia="Calibri" w:cs="Times New Roman"/>
          <w:sz w:val="24"/>
          <w:szCs w:val="24"/>
        </w:rPr>
        <w:t>Туршук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Актуальные проблемы российского права. – 2017. – № 3. – С. 193–198.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Чеботарева, И.Н.</w:t>
      </w:r>
      <w:r w:rsidRPr="00D80AD3">
        <w:rPr>
          <w:rFonts w:eastAsia="Calibri" w:cs="Times New Roman"/>
          <w:iCs/>
          <w:sz w:val="24"/>
          <w:szCs w:val="24"/>
        </w:rPr>
        <w:t xml:space="preserve"> Защита по назначению: правовые позиции Европейского суда по правам человека и российская практика / И.Н. Чеботарева // Адвокатская практика.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2018.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№ 4.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С. 61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66.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>В статье рассматривается защита по назначению в российском уголовном судопроизводстве как один из видов бесплатной юридической помощи с точки зрения соотношения российского правового регулирования и норм международного права, практики Европейского суда по правам человека.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Чеботарева, И.Н.</w:t>
      </w:r>
      <w:r w:rsidRPr="00D80AD3">
        <w:rPr>
          <w:rFonts w:eastAsia="Calibri" w:cs="Times New Roman"/>
          <w:sz w:val="24"/>
          <w:szCs w:val="24"/>
        </w:rPr>
        <w:t xml:space="preserve"> Отказ от права (</w:t>
      </w:r>
      <w:proofErr w:type="spellStart"/>
      <w:r w:rsidRPr="00D80AD3">
        <w:rPr>
          <w:rFonts w:eastAsia="Calibri" w:cs="Times New Roman"/>
          <w:sz w:val="24"/>
          <w:szCs w:val="24"/>
        </w:rPr>
        <w:t>waiver</w:t>
      </w:r>
      <w:proofErr w:type="spellEnd"/>
      <w:r w:rsidRPr="00D80AD3">
        <w:rPr>
          <w:rFonts w:eastAsia="Calibri" w:cs="Times New Roman"/>
          <w:sz w:val="24"/>
          <w:szCs w:val="24"/>
        </w:rPr>
        <w:t>) в прецедентной практике Европейского суда по правам человека по статье 6 Европейской конвенции (по уголовным делам) / И.Н. Чеботарева // Международное уголовное право и международная юстиция. – 2019. – № 2. – С. 3–7.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Шатилина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А.С.</w:t>
      </w:r>
      <w:r w:rsidRPr="00D80AD3">
        <w:rPr>
          <w:rFonts w:eastAsia="Calibri" w:cs="Times New Roman"/>
          <w:sz w:val="24"/>
          <w:szCs w:val="24"/>
        </w:rPr>
        <w:t xml:space="preserve"> Права человека в Интернете: проблема признания права на доступ к Интернету / А.С. </w:t>
      </w:r>
      <w:proofErr w:type="spellStart"/>
      <w:r w:rsidRPr="00D80AD3">
        <w:rPr>
          <w:rFonts w:eastAsia="Calibri" w:cs="Times New Roman"/>
          <w:sz w:val="24"/>
          <w:szCs w:val="24"/>
        </w:rPr>
        <w:t>Шатилина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Прецеденты Европейского суда по правам человека.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2018.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38–45.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i/>
          <w:sz w:val="24"/>
          <w:szCs w:val="24"/>
        </w:rPr>
        <w:t xml:space="preserve">Статья посвящена актуальной проблеме признания права на доступ к Интернету на национальном и международном уровнях. В </w:t>
      </w:r>
      <w:proofErr w:type="gramStart"/>
      <w:r w:rsidRPr="00D80AD3">
        <w:rPr>
          <w:rFonts w:eastAsia="Calibri" w:cs="Times New Roman"/>
          <w:i/>
          <w:sz w:val="24"/>
          <w:szCs w:val="24"/>
        </w:rPr>
        <w:t>результате</w:t>
      </w:r>
      <w:proofErr w:type="gramEnd"/>
      <w:r w:rsidRPr="00D80AD3">
        <w:rPr>
          <w:rFonts w:eastAsia="Calibri" w:cs="Times New Roman"/>
          <w:i/>
          <w:sz w:val="24"/>
          <w:szCs w:val="24"/>
        </w:rPr>
        <w:t xml:space="preserve"> анализа российского и </w:t>
      </w:r>
      <w:r w:rsidRPr="00D80AD3">
        <w:rPr>
          <w:rFonts w:eastAsia="Calibri" w:cs="Times New Roman"/>
          <w:i/>
          <w:sz w:val="24"/>
          <w:szCs w:val="24"/>
        </w:rPr>
        <w:lastRenderedPageBreak/>
        <w:t>иностранного законодательств автор приходит к выводу о том, что это право еще не признано в качестве фундаментального права на международном уровне, но уже существует в ряде европейских стран. Отдельно исследуется практика Европейского суда по правам человека, который рассматривает право на доступ к Интернету в контексте свободы выражения мнения и свободы информации.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Шелютто, М.Л.</w:t>
      </w:r>
      <w:r w:rsidRPr="00D80AD3">
        <w:rPr>
          <w:rFonts w:eastAsia="Calibri" w:cs="Times New Roman"/>
          <w:sz w:val="24"/>
          <w:szCs w:val="24"/>
        </w:rPr>
        <w:t xml:space="preserve"> Конвенция ООН о правах ребенка и конституционный уровень защиты прав детей / М.Л. Шелютто // Журнал зарубежного законодательства и сравнительного правоведения. – 2016. – № 2. – С. 30–36.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Шугуров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М.В.</w:t>
      </w:r>
      <w:r w:rsidRPr="00D80AD3">
        <w:rPr>
          <w:rFonts w:eastAsia="Calibri" w:cs="Times New Roman"/>
          <w:sz w:val="24"/>
          <w:szCs w:val="24"/>
        </w:rPr>
        <w:t xml:space="preserve"> Международно-правовой принцип всеобщего уважения и соблюдения прав человека как императив устойчивого развития / М.В. </w:t>
      </w:r>
      <w:proofErr w:type="spellStart"/>
      <w:r w:rsidRPr="00D80AD3">
        <w:rPr>
          <w:rFonts w:eastAsia="Calibri" w:cs="Times New Roman"/>
          <w:sz w:val="24"/>
          <w:szCs w:val="24"/>
        </w:rPr>
        <w:t>Шугуров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Международное публичное и частное право. – 2016. – № 2. – С. 7–11.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Юркина, Е.Е.</w:t>
      </w:r>
      <w:r w:rsidRPr="00D80AD3">
        <w:rPr>
          <w:rFonts w:eastAsia="Calibri" w:cs="Times New Roman"/>
          <w:sz w:val="24"/>
          <w:szCs w:val="24"/>
        </w:rPr>
        <w:t xml:space="preserve"> Европейская конвенция о защите прав человека и Интернет / Е.Е. Юркина // Прецеденты Европейского суда по правам человека.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2018.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1.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16–28.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C57A10">
      <w:pPr>
        <w:autoSpaceDE w:val="0"/>
        <w:autoSpaceDN w:val="0"/>
        <w:adjustRightInd w:val="0"/>
        <w:spacing w:line="360" w:lineRule="auto"/>
        <w:ind w:firstLine="709"/>
        <w:jc w:val="left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D80AD3">
        <w:rPr>
          <w:rFonts w:eastAsia="Calibri" w:cs="Times New Roman"/>
          <w:b/>
          <w:sz w:val="24"/>
          <w:szCs w:val="24"/>
        </w:rPr>
        <w:t xml:space="preserve">12. </w:t>
      </w:r>
      <w:r w:rsidRPr="00D80AD3">
        <w:rPr>
          <w:rFonts w:eastAsia="Calibri" w:cs="Times New Roman"/>
          <w:b/>
          <w:sz w:val="24"/>
          <w:szCs w:val="24"/>
          <w:u w:val="single"/>
        </w:rPr>
        <w:t xml:space="preserve">Региональный опыт охраны прав и свобод человека и гражданина </w:t>
      </w:r>
    </w:p>
    <w:p w:rsidR="00D80AD3" w:rsidRPr="00D80AD3" w:rsidRDefault="00D80AD3" w:rsidP="00D80AD3">
      <w:pPr>
        <w:autoSpaceDE w:val="0"/>
        <w:autoSpaceDN w:val="0"/>
        <w:adjustRightInd w:val="0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Велиева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Д.С.</w:t>
      </w:r>
      <w:r w:rsidRPr="00D80AD3">
        <w:rPr>
          <w:rFonts w:eastAsia="Calibri" w:cs="Times New Roman"/>
          <w:sz w:val="24"/>
          <w:szCs w:val="24"/>
        </w:rPr>
        <w:t xml:space="preserve"> Регулирование и защита прав человека и гражданина в России: проблема разграничения правотворческих полномочий между Российской Федерацией и ее субъектами / Д.С. </w:t>
      </w:r>
      <w:proofErr w:type="spellStart"/>
      <w:r w:rsidRPr="00D80AD3">
        <w:rPr>
          <w:rFonts w:eastAsia="Calibri" w:cs="Times New Roman"/>
          <w:sz w:val="24"/>
          <w:szCs w:val="24"/>
        </w:rPr>
        <w:t>Велиева</w:t>
      </w:r>
      <w:proofErr w:type="spellEnd"/>
      <w:r w:rsidRPr="00D80AD3">
        <w:rPr>
          <w:rFonts w:eastAsia="Calibri" w:cs="Times New Roman"/>
          <w:sz w:val="24"/>
          <w:szCs w:val="24"/>
        </w:rPr>
        <w:t>, М.В. Пресняков // Журнал российского права.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2017.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№ 5. 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С. 17–</w:t>
      </w:r>
      <w:r w:rsidRPr="00D80AD3">
        <w:rPr>
          <w:rFonts w:eastAsia="Calibri" w:cs="Times New Roman"/>
          <w:iCs/>
          <w:sz w:val="24"/>
          <w:szCs w:val="24"/>
        </w:rPr>
        <w:t xml:space="preserve"> </w:t>
      </w:r>
      <w:r w:rsidRPr="00D80AD3">
        <w:rPr>
          <w:rFonts w:eastAsia="Calibri" w:cs="Times New Roman"/>
          <w:sz w:val="24"/>
          <w:szCs w:val="24"/>
        </w:rPr>
        <w:t>27.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color w:val="000000"/>
          <w:sz w:val="24"/>
          <w:szCs w:val="24"/>
        </w:rPr>
      </w:pPr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Статья посвящена проблеме разграничения компетенции Российской Федерации и ее субъектов в сфере регулирования и защиты прав человека и гражданина. В </w:t>
      </w:r>
      <w:hyperlink r:id="rId41" w:history="1">
        <w:r w:rsidRPr="00D80AD3">
          <w:rPr>
            <w:rFonts w:eastAsia="Calibri" w:cs="Times New Roman"/>
            <w:i/>
            <w:color w:val="000000"/>
            <w:sz w:val="24"/>
            <w:szCs w:val="24"/>
          </w:rPr>
          <w:t>Конституции</w:t>
        </w:r>
      </w:hyperlink>
      <w:r w:rsidRPr="00D80AD3">
        <w:rPr>
          <w:rFonts w:eastAsia="Calibri" w:cs="Times New Roman"/>
          <w:i/>
          <w:color w:val="000000"/>
          <w:sz w:val="24"/>
          <w:szCs w:val="24"/>
        </w:rPr>
        <w:t xml:space="preserve"> России «регулирование и защита прав и свобод человека и гражданина» относятся к предметам ведения Российской Федерации, а «защита прав и свобод человека» отнесена к предметам совместного ведения Российской Федерации и ее субъектов.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Гусаченко, С.С.</w:t>
      </w:r>
      <w:r w:rsidRPr="00D80AD3">
        <w:rPr>
          <w:rFonts w:eastAsia="Calibri" w:cs="Times New Roman"/>
          <w:sz w:val="24"/>
          <w:szCs w:val="24"/>
        </w:rPr>
        <w:t xml:space="preserve"> Защита прав детей-инвалидов органами прокуратуры Республики Марий Эл / С.С. Гусаченко // Прокурор. – 2016. – № 3. – С. 79–83.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Демидов, В.Н.</w:t>
      </w:r>
      <w:r w:rsidRPr="00D80AD3">
        <w:rPr>
          <w:rFonts w:eastAsia="Calibri" w:cs="Times New Roman"/>
          <w:sz w:val="24"/>
          <w:szCs w:val="24"/>
        </w:rPr>
        <w:t xml:space="preserve"> Защита прав и свобод граждан конституционными (уставными) судами субъектов Российской Федерации / В.Н. Демидов // Государство и право. – 2015. – № 7. – С. 17–26.</w:t>
      </w:r>
    </w:p>
    <w:p w:rsidR="00D80AD3" w:rsidRPr="00D80AD3" w:rsidRDefault="00D80AD3" w:rsidP="00C57A10">
      <w:pPr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Демидов, А.А.</w:t>
      </w:r>
      <w:r w:rsidRPr="00D80AD3">
        <w:rPr>
          <w:rFonts w:eastAsia="Calibri" w:cs="Times New Roman"/>
          <w:sz w:val="24"/>
          <w:szCs w:val="24"/>
        </w:rPr>
        <w:t xml:space="preserve"> Механизм защиты основных прав и свобод граждан в субъектах Российской Федерации: в конституциях и уставах субъектов РФ / А.А. Демидов // Закон и право. – 2015. – № 10. – С. 64–66. 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Земченков, Н.Ф.</w:t>
      </w:r>
      <w:r w:rsidRPr="00D80AD3">
        <w:rPr>
          <w:rFonts w:eastAsia="Calibri" w:cs="Times New Roman"/>
          <w:sz w:val="24"/>
          <w:szCs w:val="24"/>
        </w:rPr>
        <w:t xml:space="preserve"> Местное самоуправление как субъект правовой политики обеспечения прав человека и гражданина / Н.Ф. Земченков // Государственная власть и местное самоуправление. – 2016. – № 12. – С. 28–32.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/>
          <w:iCs/>
          <w:sz w:val="24"/>
          <w:szCs w:val="24"/>
        </w:rPr>
      </w:pPr>
      <w:r w:rsidRPr="00D80AD3">
        <w:rPr>
          <w:rFonts w:eastAsia="Calibri" w:cs="Times New Roman"/>
          <w:i/>
          <w:iCs/>
          <w:sz w:val="24"/>
          <w:szCs w:val="24"/>
        </w:rPr>
        <w:t>Статья посвящена проблеме обеспечения и защиты прав человека и гражданина, согласованию жизненно необходимых интересов каждого индивида, социальных, национальных групп и слоев населения, проживающих в муниципальных образованиях. Показано, что их охрана и защита являются одним из важных факторов стратегии устойчивого развития местного самоуправления как субъекта правовой политики государства.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Калигин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М.Б.</w:t>
      </w:r>
      <w:r w:rsidRPr="00D80AD3">
        <w:rPr>
          <w:rFonts w:eastAsia="Calibri" w:cs="Times New Roman"/>
          <w:sz w:val="24"/>
          <w:szCs w:val="24"/>
        </w:rPr>
        <w:t xml:space="preserve"> Опыт работы прокуратуры Саратовской области по защите прав детей при обеспечении общедоступного и бесплатного образования / М.Б. </w:t>
      </w:r>
      <w:proofErr w:type="spellStart"/>
      <w:r w:rsidRPr="00D80AD3">
        <w:rPr>
          <w:rFonts w:eastAsia="Calibri" w:cs="Times New Roman"/>
          <w:sz w:val="24"/>
          <w:szCs w:val="24"/>
        </w:rPr>
        <w:t>Калигин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, Д.Х. </w:t>
      </w:r>
      <w:proofErr w:type="spellStart"/>
      <w:r w:rsidRPr="00D80AD3">
        <w:rPr>
          <w:rFonts w:eastAsia="Calibri" w:cs="Times New Roman"/>
          <w:sz w:val="24"/>
          <w:szCs w:val="24"/>
        </w:rPr>
        <w:t>Беккалиев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Прокурор. – 2016. – № 3. – С. 76–78.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Лебедев, В.А.</w:t>
      </w:r>
      <w:r w:rsidRPr="00D80AD3">
        <w:rPr>
          <w:rFonts w:eastAsia="Calibri" w:cs="Times New Roman"/>
          <w:iCs/>
          <w:sz w:val="24"/>
          <w:szCs w:val="24"/>
        </w:rPr>
        <w:t xml:space="preserve"> Обеспечение прав и свобод человека и гражданина в субъектах Российской Федерации / В.А. Лебедев // Конституционное и муниципальное право.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>2016.</w:t>
      </w:r>
      <w:r w:rsidRPr="00D80AD3">
        <w:rPr>
          <w:rFonts w:eastAsia="Calibri" w:cs="Times New Roman"/>
          <w:sz w:val="24"/>
          <w:szCs w:val="24"/>
        </w:rPr>
        <w:t xml:space="preserve"> –</w:t>
      </w:r>
      <w:r w:rsidRPr="00D80AD3">
        <w:rPr>
          <w:rFonts w:eastAsia="Calibri" w:cs="Times New Roman"/>
          <w:iCs/>
          <w:sz w:val="24"/>
          <w:szCs w:val="24"/>
        </w:rPr>
        <w:t xml:space="preserve"> № 12.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26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29.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lastRenderedPageBreak/>
        <w:t>Мошкина, Н.А.</w:t>
      </w:r>
      <w:r w:rsidRPr="00D80AD3">
        <w:rPr>
          <w:rFonts w:eastAsia="Calibri" w:cs="Times New Roman"/>
          <w:sz w:val="24"/>
          <w:szCs w:val="24"/>
        </w:rPr>
        <w:t xml:space="preserve"> Роль органов местного самоуправления в защите прав и свобод человека / Н.А. Мошкина // Административное и муниципальное право. – 2016. – № 12. – С. 1019–1025.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r w:rsidRPr="00D80AD3">
        <w:rPr>
          <w:rFonts w:eastAsia="Calibri" w:cs="Times New Roman"/>
          <w:b/>
          <w:sz w:val="24"/>
          <w:szCs w:val="24"/>
        </w:rPr>
        <w:t>Сидорова, Е.И.</w:t>
      </w:r>
      <w:r w:rsidRPr="00D80AD3">
        <w:rPr>
          <w:rFonts w:eastAsia="Calibri" w:cs="Times New Roman"/>
          <w:sz w:val="24"/>
          <w:szCs w:val="24"/>
        </w:rPr>
        <w:t xml:space="preserve"> Место и роль органов местного самоуправления в системе субъектов обеспечения прав и свобод человека и гражданина // Государственная власть и местное самоуправление. – 2017. – № 4. – С. 14–18.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iCs/>
          <w:sz w:val="24"/>
          <w:szCs w:val="24"/>
        </w:rPr>
      </w:pPr>
      <w:r w:rsidRPr="00D80AD3">
        <w:rPr>
          <w:rFonts w:eastAsia="Calibri" w:cs="Times New Roman"/>
          <w:b/>
          <w:iCs/>
          <w:sz w:val="24"/>
          <w:szCs w:val="24"/>
        </w:rPr>
        <w:t>Сидорова, Е.И.</w:t>
      </w:r>
      <w:r w:rsidRPr="00D80AD3">
        <w:rPr>
          <w:rFonts w:eastAsia="Calibri" w:cs="Times New Roman"/>
          <w:iCs/>
          <w:sz w:val="24"/>
          <w:szCs w:val="24"/>
        </w:rPr>
        <w:t xml:space="preserve"> Обеспечение прав и свобод человека и гражданина органами местного самоуправления / Е.И. Сидорова // Муниципальная служба: правовые вопросы. </w:t>
      </w:r>
      <w:r w:rsidRPr="00D80AD3">
        <w:rPr>
          <w:rFonts w:eastAsia="Calibri" w:cs="Times New Roman"/>
          <w:sz w:val="24"/>
          <w:szCs w:val="24"/>
        </w:rPr>
        <w:t xml:space="preserve">– </w:t>
      </w:r>
      <w:r w:rsidRPr="00D80AD3">
        <w:rPr>
          <w:rFonts w:eastAsia="Calibri" w:cs="Times New Roman"/>
          <w:iCs/>
          <w:sz w:val="24"/>
          <w:szCs w:val="24"/>
        </w:rPr>
        <w:t xml:space="preserve">2017.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№ 1. 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 xml:space="preserve"> С. 12</w:t>
      </w:r>
      <w:r w:rsidRPr="00D80AD3">
        <w:rPr>
          <w:rFonts w:eastAsia="Calibri" w:cs="Times New Roman"/>
          <w:sz w:val="24"/>
          <w:szCs w:val="24"/>
        </w:rPr>
        <w:t>–</w:t>
      </w:r>
      <w:r w:rsidRPr="00D80AD3">
        <w:rPr>
          <w:rFonts w:eastAsia="Calibri" w:cs="Times New Roman"/>
          <w:iCs/>
          <w:sz w:val="24"/>
          <w:szCs w:val="24"/>
        </w:rPr>
        <w:t>14.</w:t>
      </w:r>
    </w:p>
    <w:p w:rsidR="00D80AD3" w:rsidRPr="00D80AD3" w:rsidRDefault="00D80AD3" w:rsidP="00C57A10">
      <w:pPr>
        <w:tabs>
          <w:tab w:val="left" w:pos="792"/>
        </w:tabs>
        <w:ind w:firstLine="709"/>
        <w:rPr>
          <w:rFonts w:eastAsia="Calibri" w:cs="Times New Roman"/>
          <w:i/>
          <w:sz w:val="24"/>
          <w:szCs w:val="24"/>
        </w:rPr>
      </w:pPr>
      <w:r w:rsidRPr="00D80AD3">
        <w:rPr>
          <w:rFonts w:eastAsia="Calibri" w:cs="Times New Roman"/>
          <w:bCs/>
          <w:i/>
          <w:sz w:val="24"/>
          <w:szCs w:val="24"/>
        </w:rPr>
        <w:t>В статье исследуется ряд проблем, связанных с обеспечением прав и свобод человека и гражданина на местном уровне, где в большей степени реализуются субъективные права, которые затрагивают отношения по вопросам жизнеобеспечения.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</w:rPr>
      </w:pPr>
      <w:proofErr w:type="spellStart"/>
      <w:r w:rsidRPr="00D80AD3">
        <w:rPr>
          <w:rFonts w:eastAsia="Calibri" w:cs="Times New Roman"/>
          <w:b/>
          <w:sz w:val="24"/>
          <w:szCs w:val="24"/>
        </w:rPr>
        <w:t>Чуклин</w:t>
      </w:r>
      <w:proofErr w:type="spellEnd"/>
      <w:r w:rsidRPr="00D80AD3">
        <w:rPr>
          <w:rFonts w:eastAsia="Calibri" w:cs="Times New Roman"/>
          <w:b/>
          <w:sz w:val="24"/>
          <w:szCs w:val="24"/>
        </w:rPr>
        <w:t>, А.В.</w:t>
      </w:r>
      <w:r w:rsidRPr="00D80AD3">
        <w:rPr>
          <w:rFonts w:eastAsia="Calibri" w:cs="Times New Roman"/>
          <w:sz w:val="24"/>
          <w:szCs w:val="24"/>
        </w:rPr>
        <w:t xml:space="preserve"> Принципы установления субъектами Российской Федерации дополнительных гарантий реализации конституционных прав и свобод человека и гражданина / А.В. </w:t>
      </w:r>
      <w:proofErr w:type="spellStart"/>
      <w:r w:rsidRPr="00D80AD3">
        <w:rPr>
          <w:rFonts w:eastAsia="Calibri" w:cs="Times New Roman"/>
          <w:sz w:val="24"/>
          <w:szCs w:val="24"/>
        </w:rPr>
        <w:t>Чуклин</w:t>
      </w:r>
      <w:proofErr w:type="spellEnd"/>
      <w:r w:rsidRPr="00D80AD3">
        <w:rPr>
          <w:rFonts w:eastAsia="Calibri" w:cs="Times New Roman"/>
          <w:sz w:val="24"/>
          <w:szCs w:val="24"/>
        </w:rPr>
        <w:t xml:space="preserve"> // Конституционное и муниципальное право. – 2016. – № 11. – С. 50–53.</w:t>
      </w:r>
    </w:p>
    <w:p w:rsidR="00D80AD3" w:rsidRPr="00D80AD3" w:rsidRDefault="00D80AD3" w:rsidP="00C57A10">
      <w:pPr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p w:rsidR="00D80AD3" w:rsidRPr="00D80AD3" w:rsidRDefault="00D80AD3" w:rsidP="00D80AD3">
      <w:pPr>
        <w:autoSpaceDE w:val="0"/>
        <w:autoSpaceDN w:val="0"/>
        <w:adjustRightInd w:val="0"/>
        <w:jc w:val="center"/>
        <w:rPr>
          <w:rFonts w:eastAsia="Calibri" w:cs="Times New Roman"/>
          <w:b/>
          <w:sz w:val="24"/>
          <w:szCs w:val="24"/>
        </w:rPr>
      </w:pPr>
    </w:p>
    <w:sectPr w:rsidR="00D80AD3" w:rsidRPr="00D80AD3" w:rsidSect="00B427F7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C3" w:rsidRDefault="009D72C3" w:rsidP="00B427F7">
      <w:r>
        <w:separator/>
      </w:r>
    </w:p>
  </w:endnote>
  <w:endnote w:type="continuationSeparator" w:id="0">
    <w:p w:rsidR="009D72C3" w:rsidRDefault="009D72C3" w:rsidP="00B4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50C" w:rsidRDefault="00DB250C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238444"/>
      <w:docPartObj>
        <w:docPartGallery w:val="Page Numbers (Bottom of Page)"/>
        <w:docPartUnique/>
      </w:docPartObj>
    </w:sdtPr>
    <w:sdtEndPr/>
    <w:sdtContent>
      <w:p w:rsidR="00DB250C" w:rsidRDefault="00833B41">
        <w:pPr>
          <w:pStyle w:val="af7"/>
          <w:jc w:val="center"/>
        </w:pPr>
        <w:r>
          <w:fldChar w:fldCharType="begin"/>
        </w:r>
        <w:r w:rsidR="00DB250C">
          <w:instrText>PAGE   \* MERGEFORMAT</w:instrText>
        </w:r>
        <w:r>
          <w:fldChar w:fldCharType="separate"/>
        </w:r>
        <w:r w:rsidR="008834CA">
          <w:rPr>
            <w:noProof/>
          </w:rPr>
          <w:t>2</w:t>
        </w:r>
        <w:r>
          <w:fldChar w:fldCharType="end"/>
        </w:r>
      </w:p>
    </w:sdtContent>
  </w:sdt>
  <w:p w:rsidR="00DB250C" w:rsidRDefault="00DB250C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50C" w:rsidRDefault="00DB250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C3" w:rsidRDefault="009D72C3" w:rsidP="00B427F7">
      <w:r>
        <w:separator/>
      </w:r>
    </w:p>
  </w:footnote>
  <w:footnote w:type="continuationSeparator" w:id="0">
    <w:p w:rsidR="009D72C3" w:rsidRDefault="009D72C3" w:rsidP="00B42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50C" w:rsidRDefault="00DB250C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50C" w:rsidRDefault="00DB250C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50C" w:rsidRDefault="00DB250C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9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FA232CA"/>
    <w:multiLevelType w:val="hybridMultilevel"/>
    <w:tmpl w:val="5C324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044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F002463"/>
    <w:multiLevelType w:val="hybridMultilevel"/>
    <w:tmpl w:val="9A54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836EF"/>
    <w:multiLevelType w:val="singleLevel"/>
    <w:tmpl w:val="5FD4CF0E"/>
    <w:lvl w:ilvl="0">
      <w:start w:val="3"/>
      <w:numFmt w:val="decimal"/>
      <w:lvlText w:val="%1"/>
      <w:lvlJc w:val="left"/>
      <w:pPr>
        <w:tabs>
          <w:tab w:val="num" w:pos="10800"/>
        </w:tabs>
        <w:ind w:left="10800" w:hanging="6720"/>
      </w:pPr>
      <w:rPr>
        <w:rFonts w:hint="default"/>
      </w:rPr>
    </w:lvl>
  </w:abstractNum>
  <w:abstractNum w:abstractNumId="5">
    <w:nsid w:val="48035FCE"/>
    <w:multiLevelType w:val="hybridMultilevel"/>
    <w:tmpl w:val="16DEB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E434F6"/>
    <w:multiLevelType w:val="hybridMultilevel"/>
    <w:tmpl w:val="CE34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82A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3190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95B0DE0"/>
    <w:multiLevelType w:val="singleLevel"/>
    <w:tmpl w:val="F8D0CDF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10">
    <w:nsid w:val="7CA10A8E"/>
    <w:multiLevelType w:val="singleLevel"/>
    <w:tmpl w:val="5FD4CF0E"/>
    <w:lvl w:ilvl="0">
      <w:start w:val="3"/>
      <w:numFmt w:val="decimal"/>
      <w:lvlText w:val="%1"/>
      <w:lvlJc w:val="left"/>
      <w:pPr>
        <w:tabs>
          <w:tab w:val="num" w:pos="10800"/>
        </w:tabs>
        <w:ind w:left="10800" w:hanging="67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283"/>
    <w:rsid w:val="000205A6"/>
    <w:rsid w:val="0008507E"/>
    <w:rsid w:val="0009613E"/>
    <w:rsid w:val="001149BB"/>
    <w:rsid w:val="00142DC6"/>
    <w:rsid w:val="001430EA"/>
    <w:rsid w:val="00171A4E"/>
    <w:rsid w:val="00175585"/>
    <w:rsid w:val="001A01E8"/>
    <w:rsid w:val="001F5592"/>
    <w:rsid w:val="00214ED1"/>
    <w:rsid w:val="00225522"/>
    <w:rsid w:val="00261753"/>
    <w:rsid w:val="002D2C28"/>
    <w:rsid w:val="002F5BA8"/>
    <w:rsid w:val="0031115B"/>
    <w:rsid w:val="0031665C"/>
    <w:rsid w:val="00354C9F"/>
    <w:rsid w:val="00362FCC"/>
    <w:rsid w:val="00363981"/>
    <w:rsid w:val="003875BB"/>
    <w:rsid w:val="003E158D"/>
    <w:rsid w:val="004106E0"/>
    <w:rsid w:val="00427D8C"/>
    <w:rsid w:val="0044385B"/>
    <w:rsid w:val="00465F2C"/>
    <w:rsid w:val="004D6E21"/>
    <w:rsid w:val="005620BD"/>
    <w:rsid w:val="0056239D"/>
    <w:rsid w:val="005F03D4"/>
    <w:rsid w:val="0060061B"/>
    <w:rsid w:val="00605F69"/>
    <w:rsid w:val="00616FF4"/>
    <w:rsid w:val="00626A8B"/>
    <w:rsid w:val="00631701"/>
    <w:rsid w:val="0064476E"/>
    <w:rsid w:val="00647C5F"/>
    <w:rsid w:val="00650D8B"/>
    <w:rsid w:val="0067194E"/>
    <w:rsid w:val="00690B8D"/>
    <w:rsid w:val="006A6789"/>
    <w:rsid w:val="006D49BD"/>
    <w:rsid w:val="00710009"/>
    <w:rsid w:val="00716286"/>
    <w:rsid w:val="00732174"/>
    <w:rsid w:val="00746F6F"/>
    <w:rsid w:val="00775950"/>
    <w:rsid w:val="00782DFE"/>
    <w:rsid w:val="007B65B7"/>
    <w:rsid w:val="007C67DE"/>
    <w:rsid w:val="00810FAB"/>
    <w:rsid w:val="00833B41"/>
    <w:rsid w:val="00855F58"/>
    <w:rsid w:val="008834CA"/>
    <w:rsid w:val="008F013D"/>
    <w:rsid w:val="008F413E"/>
    <w:rsid w:val="0090770F"/>
    <w:rsid w:val="00920DEE"/>
    <w:rsid w:val="00922CED"/>
    <w:rsid w:val="00925BC3"/>
    <w:rsid w:val="009448F6"/>
    <w:rsid w:val="00986101"/>
    <w:rsid w:val="009D2A60"/>
    <w:rsid w:val="009D72C3"/>
    <w:rsid w:val="009E4898"/>
    <w:rsid w:val="009E6376"/>
    <w:rsid w:val="00A00D07"/>
    <w:rsid w:val="00A07A3B"/>
    <w:rsid w:val="00A45F2D"/>
    <w:rsid w:val="00A615FE"/>
    <w:rsid w:val="00A75283"/>
    <w:rsid w:val="00AD3C72"/>
    <w:rsid w:val="00AD6DB8"/>
    <w:rsid w:val="00B11376"/>
    <w:rsid w:val="00B12566"/>
    <w:rsid w:val="00B23A1D"/>
    <w:rsid w:val="00B314FC"/>
    <w:rsid w:val="00B427F7"/>
    <w:rsid w:val="00B55197"/>
    <w:rsid w:val="00BC2831"/>
    <w:rsid w:val="00BD4BAA"/>
    <w:rsid w:val="00BF73D6"/>
    <w:rsid w:val="00C2678B"/>
    <w:rsid w:val="00C5673E"/>
    <w:rsid w:val="00C57A10"/>
    <w:rsid w:val="00C714F5"/>
    <w:rsid w:val="00C77A0F"/>
    <w:rsid w:val="00C831A6"/>
    <w:rsid w:val="00CD3674"/>
    <w:rsid w:val="00D5486B"/>
    <w:rsid w:val="00D61405"/>
    <w:rsid w:val="00D80AD3"/>
    <w:rsid w:val="00DA31A6"/>
    <w:rsid w:val="00DB250C"/>
    <w:rsid w:val="00DB5D21"/>
    <w:rsid w:val="00DE3BF8"/>
    <w:rsid w:val="00DE69D1"/>
    <w:rsid w:val="00E02B8E"/>
    <w:rsid w:val="00EB2418"/>
    <w:rsid w:val="00F125FB"/>
    <w:rsid w:val="00F43120"/>
    <w:rsid w:val="00F5065F"/>
    <w:rsid w:val="00FA24FD"/>
    <w:rsid w:val="00FB1047"/>
    <w:rsid w:val="00FD0182"/>
    <w:rsid w:val="00FD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3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07A3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A3B"/>
    <w:pPr>
      <w:spacing w:before="200" w:line="271" w:lineRule="auto"/>
      <w:outlineLvl w:val="1"/>
    </w:pPr>
    <w:rPr>
      <w:smallCap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7A3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A3B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A07A3B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A3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7A3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7A3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7A3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A3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07A3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07A3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07A3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7A3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07A3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07A3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7A3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07A3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qFormat/>
    <w:rsid w:val="00A07A3B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07A3B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07A3B"/>
    <w:rPr>
      <w:i/>
      <w:iCs/>
      <w:smallCaps/>
      <w:spacing w:val="1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7A3B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07A3B"/>
    <w:rPr>
      <w:b/>
      <w:bCs/>
    </w:rPr>
  </w:style>
  <w:style w:type="character" w:styleId="a8">
    <w:name w:val="Emphasis"/>
    <w:uiPriority w:val="20"/>
    <w:qFormat/>
    <w:rsid w:val="00A07A3B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A07A3B"/>
  </w:style>
  <w:style w:type="paragraph" w:styleId="aa">
    <w:name w:val="List Paragraph"/>
    <w:basedOn w:val="a"/>
    <w:uiPriority w:val="34"/>
    <w:qFormat/>
    <w:rsid w:val="00A07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7A3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07A3B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07A3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A07A3B"/>
    <w:rPr>
      <w:i/>
      <w:iCs/>
    </w:rPr>
  </w:style>
  <w:style w:type="character" w:styleId="ad">
    <w:name w:val="Subtle Emphasis"/>
    <w:uiPriority w:val="19"/>
    <w:qFormat/>
    <w:rsid w:val="00A07A3B"/>
    <w:rPr>
      <w:i/>
      <w:iCs/>
    </w:rPr>
  </w:style>
  <w:style w:type="character" w:styleId="ae">
    <w:name w:val="Intense Emphasis"/>
    <w:uiPriority w:val="21"/>
    <w:qFormat/>
    <w:rsid w:val="00A07A3B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07A3B"/>
    <w:rPr>
      <w:smallCaps/>
    </w:rPr>
  </w:style>
  <w:style w:type="character" w:styleId="af0">
    <w:name w:val="Intense Reference"/>
    <w:uiPriority w:val="32"/>
    <w:qFormat/>
    <w:rsid w:val="00A07A3B"/>
    <w:rPr>
      <w:b/>
      <w:bCs/>
      <w:smallCaps/>
    </w:rPr>
  </w:style>
  <w:style w:type="character" w:styleId="af1">
    <w:name w:val="Book Title"/>
    <w:basedOn w:val="a0"/>
    <w:uiPriority w:val="33"/>
    <w:qFormat/>
    <w:rsid w:val="00A07A3B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07A3B"/>
    <w:pPr>
      <w:outlineLvl w:val="9"/>
    </w:pPr>
    <w:rPr>
      <w:lang w:bidi="en-US"/>
    </w:rPr>
  </w:style>
  <w:style w:type="paragraph" w:styleId="af3">
    <w:name w:val="Plain Text"/>
    <w:basedOn w:val="a"/>
    <w:link w:val="af4"/>
    <w:rsid w:val="00A75283"/>
    <w:pPr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A752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nhideWhenUsed/>
    <w:rsid w:val="00A7528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A75283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31665C"/>
  </w:style>
  <w:style w:type="paragraph" w:styleId="af7">
    <w:name w:val="footer"/>
    <w:basedOn w:val="a"/>
    <w:link w:val="af8"/>
    <w:rsid w:val="0031665C"/>
    <w:pPr>
      <w:tabs>
        <w:tab w:val="center" w:pos="1134"/>
        <w:tab w:val="center" w:pos="4253"/>
      </w:tabs>
      <w:jc w:val="left"/>
    </w:pPr>
    <w:rPr>
      <w:rFonts w:eastAsia="Times New Roman" w:cs="Times New Roman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316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basedOn w:val="a0"/>
    <w:rsid w:val="0031665C"/>
  </w:style>
  <w:style w:type="paragraph" w:styleId="afa">
    <w:name w:val="header"/>
    <w:basedOn w:val="a"/>
    <w:link w:val="afb"/>
    <w:rsid w:val="0031665C"/>
    <w:pPr>
      <w:tabs>
        <w:tab w:val="center" w:pos="4153"/>
        <w:tab w:val="right" w:pos="8306"/>
      </w:tabs>
      <w:jc w:val="left"/>
    </w:pPr>
    <w:rPr>
      <w:rFonts w:eastAsia="Times New Roman" w:cs="Times New Roman"/>
      <w:szCs w:val="20"/>
      <w:lang w:eastAsia="ru-RU"/>
    </w:rPr>
  </w:style>
  <w:style w:type="character" w:customStyle="1" w:styleId="afb">
    <w:name w:val="Верхний колонтитул Знак"/>
    <w:basedOn w:val="a0"/>
    <w:link w:val="afa"/>
    <w:rsid w:val="003166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c">
    <w:name w:val="Table Grid"/>
    <w:basedOn w:val="a1"/>
    <w:rsid w:val="0031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rsid w:val="0031665C"/>
    <w:rPr>
      <w:color w:val="0000FF"/>
      <w:u w:val="single"/>
    </w:rPr>
  </w:style>
  <w:style w:type="character" w:styleId="afe">
    <w:name w:val="FollowedHyperlink"/>
    <w:rsid w:val="0031665C"/>
    <w:rPr>
      <w:color w:val="800080"/>
      <w:u w:val="single"/>
    </w:rPr>
  </w:style>
  <w:style w:type="numbering" w:customStyle="1" w:styleId="23">
    <w:name w:val="Нет списка2"/>
    <w:next w:val="a2"/>
    <w:semiHidden/>
    <w:rsid w:val="00D80AD3"/>
  </w:style>
  <w:style w:type="table" w:customStyle="1" w:styleId="12">
    <w:name w:val="Сетка таблицы1"/>
    <w:basedOn w:val="a1"/>
    <w:next w:val="afc"/>
    <w:rsid w:val="00D80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3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07A3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A3B"/>
    <w:pPr>
      <w:spacing w:before="200" w:line="271" w:lineRule="auto"/>
      <w:outlineLvl w:val="1"/>
    </w:pPr>
    <w:rPr>
      <w:smallCap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7A3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A3B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A07A3B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A3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7A3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7A3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7A3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A3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07A3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07A3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07A3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7A3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07A3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07A3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7A3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07A3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qFormat/>
    <w:rsid w:val="00A07A3B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07A3B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07A3B"/>
    <w:rPr>
      <w:i/>
      <w:iCs/>
      <w:smallCaps/>
      <w:spacing w:val="1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7A3B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A07A3B"/>
    <w:rPr>
      <w:b/>
      <w:bCs/>
    </w:rPr>
  </w:style>
  <w:style w:type="character" w:styleId="a8">
    <w:name w:val="Emphasis"/>
    <w:uiPriority w:val="20"/>
    <w:qFormat/>
    <w:rsid w:val="00A07A3B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A07A3B"/>
  </w:style>
  <w:style w:type="paragraph" w:styleId="aa">
    <w:name w:val="List Paragraph"/>
    <w:basedOn w:val="a"/>
    <w:uiPriority w:val="34"/>
    <w:qFormat/>
    <w:rsid w:val="00A07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7A3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07A3B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A07A3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A07A3B"/>
    <w:rPr>
      <w:i/>
      <w:iCs/>
    </w:rPr>
  </w:style>
  <w:style w:type="character" w:styleId="ad">
    <w:name w:val="Subtle Emphasis"/>
    <w:uiPriority w:val="19"/>
    <w:qFormat/>
    <w:rsid w:val="00A07A3B"/>
    <w:rPr>
      <w:i/>
      <w:iCs/>
    </w:rPr>
  </w:style>
  <w:style w:type="character" w:styleId="ae">
    <w:name w:val="Intense Emphasis"/>
    <w:uiPriority w:val="21"/>
    <w:qFormat/>
    <w:rsid w:val="00A07A3B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07A3B"/>
    <w:rPr>
      <w:smallCaps/>
    </w:rPr>
  </w:style>
  <w:style w:type="character" w:styleId="af0">
    <w:name w:val="Intense Reference"/>
    <w:uiPriority w:val="32"/>
    <w:qFormat/>
    <w:rsid w:val="00A07A3B"/>
    <w:rPr>
      <w:b/>
      <w:bCs/>
      <w:smallCaps/>
    </w:rPr>
  </w:style>
  <w:style w:type="character" w:styleId="af1">
    <w:name w:val="Book Title"/>
    <w:basedOn w:val="a0"/>
    <w:uiPriority w:val="33"/>
    <w:qFormat/>
    <w:rsid w:val="00A07A3B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07A3B"/>
    <w:pPr>
      <w:outlineLvl w:val="9"/>
    </w:pPr>
    <w:rPr>
      <w:lang w:bidi="en-US"/>
    </w:rPr>
  </w:style>
  <w:style w:type="paragraph" w:styleId="af3">
    <w:name w:val="Plain Text"/>
    <w:basedOn w:val="a"/>
    <w:link w:val="af4"/>
    <w:rsid w:val="00A75283"/>
    <w:pPr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A752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nhideWhenUsed/>
    <w:rsid w:val="00A7528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A75283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31665C"/>
  </w:style>
  <w:style w:type="paragraph" w:styleId="af7">
    <w:name w:val="footer"/>
    <w:basedOn w:val="a"/>
    <w:link w:val="af8"/>
    <w:rsid w:val="0031665C"/>
    <w:pPr>
      <w:tabs>
        <w:tab w:val="center" w:pos="1134"/>
        <w:tab w:val="center" w:pos="4253"/>
      </w:tabs>
      <w:jc w:val="left"/>
    </w:pPr>
    <w:rPr>
      <w:rFonts w:eastAsia="Times New Roman" w:cs="Times New Roman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3166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basedOn w:val="a0"/>
    <w:rsid w:val="0031665C"/>
  </w:style>
  <w:style w:type="paragraph" w:styleId="afa">
    <w:name w:val="header"/>
    <w:basedOn w:val="a"/>
    <w:link w:val="afb"/>
    <w:rsid w:val="0031665C"/>
    <w:pPr>
      <w:tabs>
        <w:tab w:val="center" w:pos="4153"/>
        <w:tab w:val="right" w:pos="8306"/>
      </w:tabs>
      <w:jc w:val="left"/>
    </w:pPr>
    <w:rPr>
      <w:rFonts w:eastAsia="Times New Roman" w:cs="Times New Roman"/>
      <w:szCs w:val="20"/>
      <w:lang w:eastAsia="ru-RU"/>
    </w:rPr>
  </w:style>
  <w:style w:type="character" w:customStyle="1" w:styleId="afb">
    <w:name w:val="Верхний колонтитул Знак"/>
    <w:basedOn w:val="a0"/>
    <w:link w:val="afa"/>
    <w:rsid w:val="003166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c">
    <w:name w:val="Table Grid"/>
    <w:basedOn w:val="a1"/>
    <w:rsid w:val="0031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rsid w:val="0031665C"/>
    <w:rPr>
      <w:color w:val="0000FF"/>
      <w:u w:val="single"/>
    </w:rPr>
  </w:style>
  <w:style w:type="character" w:styleId="afe">
    <w:name w:val="FollowedHyperlink"/>
    <w:rsid w:val="0031665C"/>
    <w:rPr>
      <w:color w:val="800080"/>
      <w:u w:val="single"/>
    </w:rPr>
  </w:style>
  <w:style w:type="numbering" w:customStyle="1" w:styleId="23">
    <w:name w:val="Нет списка2"/>
    <w:next w:val="a2"/>
    <w:semiHidden/>
    <w:rsid w:val="00D80AD3"/>
  </w:style>
  <w:style w:type="table" w:customStyle="1" w:styleId="12">
    <w:name w:val="Сетка таблицы1"/>
    <w:basedOn w:val="a1"/>
    <w:next w:val="afc"/>
    <w:rsid w:val="00D80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B8A2F24189CAC59C0D070D22B72FDE7267324AA94A731BAEA3867EAcE49I" TargetMode="External"/><Relationship Id="rId18" Type="http://schemas.openxmlformats.org/officeDocument/2006/relationships/hyperlink" Target="http://publication.pravo.gov.ru/Document/View/2300201812270030" TargetMode="External"/><Relationship Id="rId26" Type="http://schemas.openxmlformats.org/officeDocument/2006/relationships/hyperlink" Target="consultantplus://offline/ref=2FA0D0E7D8A193BA30551D5ED5A70CE4B8B78483E50F9DABAF13C6616BGFq5L" TargetMode="External"/><Relationship Id="rId39" Type="http://schemas.openxmlformats.org/officeDocument/2006/relationships/hyperlink" Target="consultantplus://offline/ref=61FD34CBE35638925FA43E1A19273B484C6F03A5C681319C6AF5B3E7Y2IA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B32158F44D3205E47D7F7CC0A8C813C9FE8A0923D0B755135B99AFF4536041B7EB9C8F1469AyFt4N" TargetMode="External"/><Relationship Id="rId34" Type="http://schemas.openxmlformats.org/officeDocument/2006/relationships/hyperlink" Target="consultantplus://offline/ref=3CBEC6DBE2D05D7054A2FAD025472E4C320BB6DCAEC74B268751023726A380F2C7C5B0EC27D59054RAnEK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F41D441391DEAEA623895F8B00FBBD95E3A44FCD99D779547D11B98DF6EF4EDEDD0035436Ec6tCL" TargetMode="External"/><Relationship Id="rId17" Type="http://schemas.openxmlformats.org/officeDocument/2006/relationships/hyperlink" Target="http://publication.pravo.gov.ru/Document/View/2300201810110012" TargetMode="External"/><Relationship Id="rId25" Type="http://schemas.openxmlformats.org/officeDocument/2006/relationships/hyperlink" Target="consultantplus://offline/ref=53CAAB5D7687EB418187A5D1B6281E4DBEE05D015495477239DCCAC7BBFE93EA942212776A93X1i0N" TargetMode="External"/><Relationship Id="rId33" Type="http://schemas.openxmlformats.org/officeDocument/2006/relationships/hyperlink" Target="consultantplus://offline/ref=9FE33460AACFBDBA7F715715B779E271D498CA342C1DA7923BAABFB7dElCI" TargetMode="External"/><Relationship Id="rId38" Type="http://schemas.openxmlformats.org/officeDocument/2006/relationships/hyperlink" Target="consultantplus://offline/ref=176B456A9D8834FEB83DFC6CA04E510B7CE398290C572195FB5BDE99FBFB38D47E8A2B4A00E3C035bF37K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EF8EBC7D336BA4DEF8485C854BBB6292E4A96F986A2B683AFE16REK8I" TargetMode="External"/><Relationship Id="rId20" Type="http://schemas.openxmlformats.org/officeDocument/2006/relationships/hyperlink" Target="http://publication.pravo.gov.ru/Document/View/2300201807100009" TargetMode="External"/><Relationship Id="rId29" Type="http://schemas.openxmlformats.org/officeDocument/2006/relationships/hyperlink" Target="consultantplus://offline/ref=85669BC70F7C18557F2C236066ECC9BF00EADAF29EA2014BDEAAE16786F2BCB2417B022B5D88C33EA2I0H" TargetMode="External"/><Relationship Id="rId41" Type="http://schemas.openxmlformats.org/officeDocument/2006/relationships/hyperlink" Target="consultantplus://offline/ref=2FD53E20AC1A6A6C55955B6A8470087E7533D4444F2E0EC7181FABzCY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9772E490B4657BA3556C7AE850E21B8D92A49BBBB7A792CC4905D090BCB4838090261515FCR0cBK" TargetMode="External"/><Relationship Id="rId24" Type="http://schemas.openxmlformats.org/officeDocument/2006/relationships/hyperlink" Target="consultantplus://offline/ref=228FC4749956F746E3F4E9F6C7AB20013A4539CF1D37A9AC594789BAD1A64985DA88145BEAD905Y9J" TargetMode="External"/><Relationship Id="rId32" Type="http://schemas.openxmlformats.org/officeDocument/2006/relationships/hyperlink" Target="consultantplus://offline/ref=9FE33460AACFBDBA7F71521AB479E271D291CA3E2C1DA7923BAABFB7dElCI" TargetMode="External"/><Relationship Id="rId37" Type="http://schemas.openxmlformats.org/officeDocument/2006/relationships/hyperlink" Target="consultantplus://offline/ref=176B456A9D8834FEB83DFC6CA04E510B7DEB9F2D075D7C9FF302D29BFCF467C379C3274B00E3C7b335K" TargetMode="External"/><Relationship Id="rId40" Type="http://schemas.openxmlformats.org/officeDocument/2006/relationships/hyperlink" Target="consultantplus://offline/ref=028B4B3B93F68A33962BF6E605DFD055B2A7E18D33FFCFF0463D6DB3F0xAK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9A4877930D6DEC5859C49BC3C4B2661CCABC1B7C37CEF90CD35D407AA9479275E3A214A125FL9fEK" TargetMode="External"/><Relationship Id="rId23" Type="http://schemas.openxmlformats.org/officeDocument/2006/relationships/hyperlink" Target="consultantplus://offline/ref=228FC4749956F746E3F4E9F6C7AB20013A4539CF1D37A9AC594789BAD1A64985DA88145BEADC05Y6J" TargetMode="External"/><Relationship Id="rId28" Type="http://schemas.openxmlformats.org/officeDocument/2006/relationships/hyperlink" Target="consultantplus://offline/ref=850A52E992EADA968E7F38271F74A23392E8D37ECC414727DC9342m7DAM" TargetMode="External"/><Relationship Id="rId36" Type="http://schemas.openxmlformats.org/officeDocument/2006/relationships/hyperlink" Target="consultantplus://offline/ref=176B456A9D8834FEB83DFC6CA04E510B7DEB9F2D075D7C9FF302D29BFCF467C379C3274B00E3C7b335K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u.wikipedia.org/wiki/%D0%93%D0%B5%D0%BD%D0%B5%D1%80%D0%B0%D0%BB%D1%8C%D0%BD%D0%B0%D1%8F_%D0%90%D1%81%D1%81%D0%B0%D0%BC%D0%B1%D0%BB%D0%B5%D1%8F_%D0%9E%D0%9E%D0%9D" TargetMode="External"/><Relationship Id="rId19" Type="http://schemas.openxmlformats.org/officeDocument/2006/relationships/hyperlink" Target="https://admkrai.krasnodar.ru/upload/iblock/5b2/5b200322723e4def4e755ea6466952f4.pdf" TargetMode="External"/><Relationship Id="rId31" Type="http://schemas.openxmlformats.org/officeDocument/2006/relationships/hyperlink" Target="consultantplus://offline/ref=885CD5756E75E7D25E28833257EA48FD4E0E5DDBEEDA1C8C054BBA0Bi460I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EB8A2F24189CAC59C0D070D22B72FDE7247B24AE95A731BAEA3867EAcE49I" TargetMode="External"/><Relationship Id="rId22" Type="http://schemas.openxmlformats.org/officeDocument/2006/relationships/hyperlink" Target="consultantplus://offline/ref=4AAC196B56AEB638206646F9EA8CD1059937EEC7EB0298BB1D0F15k4t1K" TargetMode="External"/><Relationship Id="rId27" Type="http://schemas.openxmlformats.org/officeDocument/2006/relationships/hyperlink" Target="consultantplus://offline/ref=2FA0D0E7D8A193BA30551D5ED5A70CE4B8B7858BE5049DABAF13C6616BGFq5L" TargetMode="External"/><Relationship Id="rId30" Type="http://schemas.openxmlformats.org/officeDocument/2006/relationships/hyperlink" Target="consultantplus://offline/ref=2AED3DD2A9A2C799E7F05338E21E203FA5E7BFA693CA52034F4C626088C134E112A7ABA329515E02l1TEI" TargetMode="External"/><Relationship Id="rId35" Type="http://schemas.openxmlformats.org/officeDocument/2006/relationships/hyperlink" Target="consultantplus://offline/ref=3CBEC6DBE2D05D7054A2FFDF26472E4C3207B6DCA6C8162C8F080E3521ACDFE5C08CBCED27D590R5nEK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7957-ABEA-4030-8356-8ABCE8F5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11512</Words>
  <Characters>65620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76979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И.Л.</dc:creator>
  <cp:lastModifiedBy>Сергей Р.В.</cp:lastModifiedBy>
  <cp:revision>5</cp:revision>
  <dcterms:created xsi:type="dcterms:W3CDTF">2019-06-17T12:53:00Z</dcterms:created>
  <dcterms:modified xsi:type="dcterms:W3CDTF">2019-06-25T10:37:00Z</dcterms:modified>
</cp:coreProperties>
</file>